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8D6054" w14:textId="16F2C204" w:rsidR="001C22B1" w:rsidRDefault="00444C40" w:rsidP="002E078F">
      <w:pPr>
        <w:spacing w:after="0"/>
        <w:rPr>
          <w:rFonts w:ascii="Arial" w:hAnsi="Arial" w:cs="Arial"/>
          <w:b/>
          <w:bCs/>
        </w:rPr>
      </w:pPr>
      <w:bookmarkStart w:id="0" w:name="_Hlk91673020"/>
      <w:r w:rsidRPr="00444C40">
        <w:rPr>
          <w:rFonts w:ascii="Arial" w:hAnsi="Arial" w:cs="Arial"/>
          <w:b/>
          <w:bCs/>
        </w:rPr>
        <w:t>Dvorak: Symphony No. 9, Tchaikovsky: Overture "Romeo and Juliet"</w:t>
      </w:r>
    </w:p>
    <w:p w14:paraId="7A09CE6B" w14:textId="491F2866" w:rsidR="00415F4F" w:rsidRDefault="00415F4F" w:rsidP="002E078F">
      <w:pPr>
        <w:spacing w:after="0"/>
        <w:rPr>
          <w:rFonts w:ascii="Arial" w:hAnsi="Arial" w:cs="Arial"/>
          <w:b/>
          <w:bCs/>
        </w:rPr>
      </w:pPr>
      <w:proofErr w:type="spellStart"/>
      <w:r w:rsidRPr="00415F4F">
        <w:rPr>
          <w:rFonts w:ascii="Arial" w:hAnsi="Arial" w:cs="Arial"/>
          <w:b/>
          <w:bCs/>
        </w:rPr>
        <w:t>PentaTone</w:t>
      </w:r>
      <w:proofErr w:type="spellEnd"/>
      <w:r w:rsidR="001F48C4">
        <w:rPr>
          <w:rFonts w:ascii="Arial" w:hAnsi="Arial" w:cs="Arial"/>
          <w:b/>
          <w:bCs/>
        </w:rPr>
        <w:t xml:space="preserve"> </w:t>
      </w:r>
      <w:r w:rsidRPr="00415F4F">
        <w:rPr>
          <w:rFonts w:ascii="Arial" w:hAnsi="Arial" w:cs="Arial"/>
          <w:b/>
          <w:bCs/>
        </w:rPr>
        <w:t>-</w:t>
      </w:r>
      <w:r w:rsidR="001F48C4">
        <w:rPr>
          <w:rFonts w:ascii="Arial" w:hAnsi="Arial" w:cs="Arial"/>
          <w:b/>
          <w:bCs/>
        </w:rPr>
        <w:t xml:space="preserve"> </w:t>
      </w:r>
      <w:r w:rsidRPr="00415F4F">
        <w:rPr>
          <w:rFonts w:ascii="Arial" w:hAnsi="Arial" w:cs="Arial"/>
          <w:b/>
          <w:bCs/>
        </w:rPr>
        <w:t>The First 10 Years (2003-2011)</w:t>
      </w:r>
    </w:p>
    <w:p w14:paraId="6857F9BD" w14:textId="77777777" w:rsidR="0046461C" w:rsidRPr="0046461C" w:rsidRDefault="0046461C" w:rsidP="0046461C">
      <w:pPr>
        <w:spacing w:after="0"/>
        <w:rPr>
          <w:rFonts w:ascii="Arial" w:hAnsi="Arial" w:cs="Arial"/>
        </w:rPr>
      </w:pPr>
      <w:r w:rsidRPr="0046461C">
        <w:rPr>
          <w:rFonts w:ascii="Arial" w:hAnsi="Arial" w:cs="Arial"/>
        </w:rPr>
        <w:t>Netherlands Philharmonic Orchestra Amsterdam</w:t>
      </w:r>
    </w:p>
    <w:p w14:paraId="445AC2D6" w14:textId="6C5627FD" w:rsidR="003F721B" w:rsidRPr="000C021F" w:rsidRDefault="0046461C" w:rsidP="0046461C">
      <w:pPr>
        <w:spacing w:after="0"/>
        <w:rPr>
          <w:rFonts w:ascii="Arial" w:hAnsi="Arial" w:cs="Arial"/>
        </w:rPr>
      </w:pPr>
      <w:proofErr w:type="spellStart"/>
      <w:r w:rsidRPr="0046461C">
        <w:rPr>
          <w:rFonts w:ascii="Arial" w:hAnsi="Arial" w:cs="Arial"/>
        </w:rPr>
        <w:t>Yakov</w:t>
      </w:r>
      <w:proofErr w:type="spellEnd"/>
      <w:r w:rsidRPr="0046461C">
        <w:rPr>
          <w:rFonts w:ascii="Arial" w:hAnsi="Arial" w:cs="Arial"/>
        </w:rPr>
        <w:t xml:space="preserve"> </w:t>
      </w:r>
      <w:proofErr w:type="spellStart"/>
      <w:r w:rsidRPr="0046461C">
        <w:rPr>
          <w:rFonts w:ascii="Arial" w:hAnsi="Arial" w:cs="Arial"/>
        </w:rPr>
        <w:t>Kreizberg</w:t>
      </w:r>
      <w:proofErr w:type="spellEnd"/>
      <w:r w:rsidRPr="0046461C">
        <w:rPr>
          <w:rFonts w:ascii="Arial" w:hAnsi="Arial" w:cs="Arial"/>
        </w:rPr>
        <w:t xml:space="preserve"> (conductor)</w:t>
      </w:r>
      <w:bookmarkEnd w:id="0"/>
      <w:r w:rsidR="00751BDE" w:rsidRPr="00277CB7">
        <w:rPr>
          <w:rFonts w:ascii="Arial" w:hAnsi="Arial" w:cs="Arial"/>
        </w:rPr>
        <w:br/>
      </w:r>
    </w:p>
    <w:p w14:paraId="62D02506" w14:textId="206532C3" w:rsidR="00751BDE" w:rsidRPr="000C021F" w:rsidRDefault="0046461C" w:rsidP="002E078F">
      <w:pPr>
        <w:spacing w:after="0"/>
        <w:rPr>
          <w:rFonts w:ascii="Arial" w:hAnsi="Arial" w:cs="Arial"/>
          <w:b/>
          <w:bCs/>
        </w:rPr>
      </w:pPr>
      <w:r>
        <w:rPr>
          <w:noProof/>
        </w:rPr>
        <w:drawing>
          <wp:inline distT="0" distB="0" distL="0" distR="0" wp14:anchorId="2F83FB89" wp14:editId="41720B3F">
            <wp:extent cx="3510643" cy="3600266"/>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36355" cy="3626634"/>
                    </a:xfrm>
                    <a:prstGeom prst="rect">
                      <a:avLst/>
                    </a:prstGeom>
                    <a:noFill/>
                    <a:ln>
                      <a:noFill/>
                    </a:ln>
                  </pic:spPr>
                </pic:pic>
              </a:graphicData>
            </a:graphic>
          </wp:inline>
        </w:drawing>
      </w:r>
    </w:p>
    <w:p w14:paraId="0787D9DB" w14:textId="77777777" w:rsidR="00FF5CA1" w:rsidRDefault="00FF5CA1" w:rsidP="002E078F">
      <w:pPr>
        <w:spacing w:after="0"/>
        <w:rPr>
          <w:rFonts w:ascii="Arial" w:hAnsi="Arial" w:cs="Arial"/>
          <w:b/>
          <w:bCs/>
        </w:rPr>
      </w:pPr>
    </w:p>
    <w:p w14:paraId="4B513AF4" w14:textId="42C7156B" w:rsidR="00B9529C" w:rsidRPr="000C021F" w:rsidRDefault="00751BDE" w:rsidP="00CB252F">
      <w:pPr>
        <w:tabs>
          <w:tab w:val="left" w:pos="8254"/>
        </w:tabs>
        <w:spacing w:after="0"/>
        <w:rPr>
          <w:rFonts w:ascii="Arial" w:hAnsi="Arial" w:cs="Arial"/>
        </w:rPr>
      </w:pPr>
      <w:proofErr w:type="spellStart"/>
      <w:r w:rsidRPr="000C021F">
        <w:rPr>
          <w:rFonts w:ascii="Arial" w:hAnsi="Arial" w:cs="Arial"/>
          <w:b/>
          <w:bCs/>
        </w:rPr>
        <w:t>Формат</w:t>
      </w:r>
      <w:proofErr w:type="spellEnd"/>
      <w:r w:rsidRPr="000C021F">
        <w:rPr>
          <w:rFonts w:ascii="Arial" w:hAnsi="Arial" w:cs="Arial"/>
          <w:b/>
          <w:bCs/>
        </w:rPr>
        <w:t xml:space="preserve"> </w:t>
      </w:r>
      <w:proofErr w:type="spellStart"/>
      <w:r w:rsidRPr="000C021F">
        <w:rPr>
          <w:rFonts w:ascii="Arial" w:hAnsi="Arial" w:cs="Arial"/>
          <w:b/>
          <w:bCs/>
        </w:rPr>
        <w:t>записи</w:t>
      </w:r>
      <w:proofErr w:type="spellEnd"/>
      <w:r w:rsidRPr="000C021F">
        <w:rPr>
          <w:rFonts w:ascii="Arial" w:hAnsi="Arial" w:cs="Arial"/>
          <w:b/>
          <w:bCs/>
        </w:rPr>
        <w:t>/</w:t>
      </w:r>
      <w:proofErr w:type="spellStart"/>
      <w:r w:rsidRPr="000C021F">
        <w:rPr>
          <w:rFonts w:ascii="Arial" w:hAnsi="Arial" w:cs="Arial"/>
          <w:b/>
          <w:bCs/>
        </w:rPr>
        <w:t>Источник</w:t>
      </w:r>
      <w:proofErr w:type="spellEnd"/>
      <w:r w:rsidRPr="000C021F">
        <w:rPr>
          <w:rFonts w:ascii="Arial" w:hAnsi="Arial" w:cs="Arial"/>
          <w:b/>
          <w:bCs/>
        </w:rPr>
        <w:t xml:space="preserve"> </w:t>
      </w:r>
      <w:proofErr w:type="spellStart"/>
      <w:r w:rsidRPr="000C021F">
        <w:rPr>
          <w:rFonts w:ascii="Arial" w:hAnsi="Arial" w:cs="Arial"/>
          <w:b/>
          <w:bCs/>
        </w:rPr>
        <w:t>записи</w:t>
      </w:r>
      <w:proofErr w:type="spellEnd"/>
      <w:r w:rsidRPr="000C021F">
        <w:rPr>
          <w:rFonts w:ascii="Arial" w:hAnsi="Arial" w:cs="Arial"/>
        </w:rPr>
        <w:t>: [</w:t>
      </w:r>
      <w:r w:rsidR="00B142A9" w:rsidRPr="000C021F">
        <w:rPr>
          <w:rFonts w:ascii="Arial" w:hAnsi="Arial" w:cs="Arial"/>
        </w:rPr>
        <w:t>SACD-</w:t>
      </w:r>
      <w:proofErr w:type="gramStart"/>
      <w:r w:rsidR="00B142A9" w:rsidRPr="000C021F">
        <w:rPr>
          <w:rFonts w:ascii="Arial" w:hAnsi="Arial" w:cs="Arial"/>
        </w:rPr>
        <w:t>R</w:t>
      </w:r>
      <w:r w:rsidRPr="000C021F">
        <w:rPr>
          <w:rFonts w:ascii="Arial" w:hAnsi="Arial" w:cs="Arial"/>
        </w:rPr>
        <w:t>][</w:t>
      </w:r>
      <w:proofErr w:type="gramEnd"/>
      <w:r w:rsidRPr="000C021F">
        <w:rPr>
          <w:rFonts w:ascii="Arial" w:hAnsi="Arial" w:cs="Arial"/>
        </w:rPr>
        <w:t>OF]</w:t>
      </w:r>
      <w:r w:rsidR="00CB252F">
        <w:rPr>
          <w:rFonts w:ascii="Arial" w:hAnsi="Arial" w:cs="Arial"/>
        </w:rPr>
        <w:tab/>
      </w:r>
      <w:r w:rsidRPr="000C021F">
        <w:rPr>
          <w:rFonts w:ascii="Arial" w:hAnsi="Arial" w:cs="Arial"/>
        </w:rPr>
        <w:br/>
      </w:r>
      <w:proofErr w:type="spellStart"/>
      <w:r w:rsidRPr="000C021F">
        <w:rPr>
          <w:rFonts w:ascii="Arial" w:hAnsi="Arial" w:cs="Arial"/>
          <w:b/>
          <w:bCs/>
        </w:rPr>
        <w:t>Наличие</w:t>
      </w:r>
      <w:proofErr w:type="spellEnd"/>
      <w:r w:rsidRPr="000C021F">
        <w:rPr>
          <w:rFonts w:ascii="Arial" w:hAnsi="Arial" w:cs="Arial"/>
          <w:b/>
          <w:bCs/>
        </w:rPr>
        <w:t xml:space="preserve"> </w:t>
      </w:r>
      <w:proofErr w:type="spellStart"/>
      <w:r w:rsidRPr="000C021F">
        <w:rPr>
          <w:rFonts w:ascii="Arial" w:hAnsi="Arial" w:cs="Arial"/>
          <w:b/>
          <w:bCs/>
        </w:rPr>
        <w:t>водяных</w:t>
      </w:r>
      <w:proofErr w:type="spellEnd"/>
      <w:r w:rsidRPr="000C021F">
        <w:rPr>
          <w:rFonts w:ascii="Arial" w:hAnsi="Arial" w:cs="Arial"/>
          <w:b/>
          <w:bCs/>
        </w:rPr>
        <w:t xml:space="preserve"> </w:t>
      </w:r>
      <w:proofErr w:type="spellStart"/>
      <w:r w:rsidRPr="000C021F">
        <w:rPr>
          <w:rFonts w:ascii="Arial" w:hAnsi="Arial" w:cs="Arial"/>
          <w:b/>
          <w:bCs/>
        </w:rPr>
        <w:t>знаков</w:t>
      </w:r>
      <w:proofErr w:type="spellEnd"/>
      <w:r w:rsidRPr="000C021F">
        <w:rPr>
          <w:rFonts w:ascii="Arial" w:hAnsi="Arial" w:cs="Arial"/>
        </w:rPr>
        <w:t xml:space="preserve">: </w:t>
      </w:r>
      <w:proofErr w:type="spellStart"/>
      <w:r w:rsidRPr="000C021F">
        <w:rPr>
          <w:rFonts w:ascii="Arial" w:hAnsi="Arial" w:cs="Arial"/>
        </w:rPr>
        <w:t>Нет</w:t>
      </w:r>
      <w:proofErr w:type="spellEnd"/>
      <w:r w:rsidRPr="000C021F">
        <w:rPr>
          <w:rFonts w:ascii="Arial" w:hAnsi="Arial" w:cs="Arial"/>
        </w:rPr>
        <w:br/>
      </w:r>
      <w:proofErr w:type="spellStart"/>
      <w:r w:rsidRPr="000C021F">
        <w:rPr>
          <w:rFonts w:ascii="Arial" w:hAnsi="Arial" w:cs="Arial"/>
          <w:b/>
          <w:bCs/>
        </w:rPr>
        <w:t>Год</w:t>
      </w:r>
      <w:proofErr w:type="spellEnd"/>
      <w:r w:rsidRPr="000C021F">
        <w:rPr>
          <w:rFonts w:ascii="Arial" w:hAnsi="Arial" w:cs="Arial"/>
          <w:b/>
          <w:bCs/>
        </w:rPr>
        <w:t xml:space="preserve"> </w:t>
      </w:r>
      <w:proofErr w:type="spellStart"/>
      <w:r w:rsidRPr="000C021F">
        <w:rPr>
          <w:rFonts w:ascii="Arial" w:hAnsi="Arial" w:cs="Arial"/>
          <w:b/>
          <w:bCs/>
        </w:rPr>
        <w:t>издания</w:t>
      </w:r>
      <w:proofErr w:type="spellEnd"/>
      <w:r w:rsidRPr="000C021F">
        <w:rPr>
          <w:rFonts w:ascii="Arial" w:hAnsi="Arial" w:cs="Arial"/>
          <w:b/>
          <w:bCs/>
        </w:rPr>
        <w:t>/</w:t>
      </w:r>
      <w:proofErr w:type="spellStart"/>
      <w:r w:rsidRPr="000C021F">
        <w:rPr>
          <w:rFonts w:ascii="Arial" w:hAnsi="Arial" w:cs="Arial"/>
          <w:b/>
          <w:bCs/>
        </w:rPr>
        <w:t>переиздания</w:t>
      </w:r>
      <w:proofErr w:type="spellEnd"/>
      <w:r w:rsidRPr="000C021F">
        <w:rPr>
          <w:rFonts w:ascii="Arial" w:hAnsi="Arial" w:cs="Arial"/>
          <w:b/>
          <w:bCs/>
        </w:rPr>
        <w:t xml:space="preserve"> </w:t>
      </w:r>
      <w:proofErr w:type="spellStart"/>
      <w:r w:rsidRPr="000C021F">
        <w:rPr>
          <w:rFonts w:ascii="Arial" w:hAnsi="Arial" w:cs="Arial"/>
          <w:b/>
          <w:bCs/>
        </w:rPr>
        <w:t>диска</w:t>
      </w:r>
      <w:proofErr w:type="spellEnd"/>
      <w:r w:rsidRPr="000C021F">
        <w:rPr>
          <w:rFonts w:ascii="Arial" w:hAnsi="Arial" w:cs="Arial"/>
        </w:rPr>
        <w:t xml:space="preserve">: </w:t>
      </w:r>
      <w:r w:rsidR="00A668A3">
        <w:rPr>
          <w:rFonts w:ascii="Arial" w:hAnsi="Arial" w:cs="Arial"/>
        </w:rPr>
        <w:t>2003</w:t>
      </w:r>
    </w:p>
    <w:p w14:paraId="715B79DF" w14:textId="55C90F6C" w:rsidR="000E34E8" w:rsidRPr="000C021F" w:rsidRDefault="00B9529C" w:rsidP="000E34E8">
      <w:pPr>
        <w:rPr>
          <w:rFonts w:ascii="Arial" w:hAnsi="Arial" w:cs="Arial"/>
        </w:rPr>
      </w:pPr>
      <w:proofErr w:type="spellStart"/>
      <w:r w:rsidRPr="000C021F">
        <w:rPr>
          <w:rFonts w:ascii="Arial" w:hAnsi="Arial" w:cs="Arial"/>
          <w:b/>
          <w:bCs/>
        </w:rPr>
        <w:t>Издатель</w:t>
      </w:r>
      <w:proofErr w:type="spellEnd"/>
      <w:r w:rsidRPr="000C021F">
        <w:rPr>
          <w:rFonts w:ascii="Arial" w:hAnsi="Arial" w:cs="Arial"/>
          <w:b/>
          <w:bCs/>
        </w:rPr>
        <w:t xml:space="preserve"> (</w:t>
      </w:r>
      <w:proofErr w:type="spellStart"/>
      <w:r w:rsidRPr="000C021F">
        <w:rPr>
          <w:rFonts w:ascii="Arial" w:hAnsi="Arial" w:cs="Arial"/>
          <w:b/>
          <w:bCs/>
        </w:rPr>
        <w:t>лейбл</w:t>
      </w:r>
      <w:proofErr w:type="spellEnd"/>
      <w:r w:rsidRPr="000C021F">
        <w:rPr>
          <w:rFonts w:ascii="Arial" w:hAnsi="Arial" w:cs="Arial"/>
          <w:b/>
          <w:bCs/>
        </w:rPr>
        <w:t>)</w:t>
      </w:r>
      <w:r w:rsidRPr="000C021F">
        <w:rPr>
          <w:rFonts w:ascii="Arial" w:hAnsi="Arial" w:cs="Arial"/>
        </w:rPr>
        <w:t xml:space="preserve">: </w:t>
      </w:r>
      <w:proofErr w:type="spellStart"/>
      <w:r w:rsidR="00476E64">
        <w:rPr>
          <w:rFonts w:ascii="Arial" w:hAnsi="Arial" w:cs="Arial"/>
        </w:rPr>
        <w:t>PentaTone</w:t>
      </w:r>
      <w:proofErr w:type="spellEnd"/>
      <w:r w:rsidR="00751BDE" w:rsidRPr="000C021F">
        <w:rPr>
          <w:rFonts w:ascii="Arial" w:hAnsi="Arial" w:cs="Arial"/>
        </w:rPr>
        <w:br/>
      </w:r>
      <w:proofErr w:type="spellStart"/>
      <w:r w:rsidR="00751BDE" w:rsidRPr="000C021F">
        <w:rPr>
          <w:rFonts w:ascii="Arial" w:hAnsi="Arial" w:cs="Arial"/>
          <w:b/>
          <w:bCs/>
        </w:rPr>
        <w:t>Жанр</w:t>
      </w:r>
      <w:proofErr w:type="spellEnd"/>
      <w:r w:rsidR="00751BDE" w:rsidRPr="000C021F">
        <w:rPr>
          <w:rFonts w:ascii="Arial" w:hAnsi="Arial" w:cs="Arial"/>
        </w:rPr>
        <w:t>: Classical</w:t>
      </w:r>
      <w:r w:rsidR="00751BDE" w:rsidRPr="000C021F">
        <w:rPr>
          <w:rFonts w:ascii="Arial" w:hAnsi="Arial" w:cs="Arial"/>
        </w:rPr>
        <w:br/>
      </w:r>
      <w:proofErr w:type="spellStart"/>
      <w:r w:rsidR="00751BDE" w:rsidRPr="000C021F">
        <w:rPr>
          <w:rFonts w:ascii="Arial" w:hAnsi="Arial" w:cs="Arial"/>
          <w:b/>
          <w:bCs/>
        </w:rPr>
        <w:t>Продолжительность</w:t>
      </w:r>
      <w:proofErr w:type="spellEnd"/>
      <w:r w:rsidR="00751BDE" w:rsidRPr="000C021F">
        <w:rPr>
          <w:rFonts w:ascii="Arial" w:hAnsi="Arial" w:cs="Arial"/>
        </w:rPr>
        <w:t xml:space="preserve">: </w:t>
      </w:r>
      <w:r w:rsidR="00040983" w:rsidRPr="000C021F">
        <w:rPr>
          <w:rFonts w:ascii="Arial" w:hAnsi="Arial" w:cs="Arial"/>
        </w:rPr>
        <w:t>0</w:t>
      </w:r>
      <w:r w:rsidR="009A1B52" w:rsidRPr="000C021F">
        <w:rPr>
          <w:rFonts w:ascii="Arial" w:hAnsi="Arial" w:cs="Arial"/>
        </w:rPr>
        <w:t>1</w:t>
      </w:r>
      <w:r w:rsidR="00040983" w:rsidRPr="000C021F">
        <w:rPr>
          <w:rFonts w:ascii="Arial" w:hAnsi="Arial" w:cs="Arial"/>
        </w:rPr>
        <w:t>:</w:t>
      </w:r>
      <w:r w:rsidR="00275F4C">
        <w:rPr>
          <w:rFonts w:ascii="Arial" w:hAnsi="Arial" w:cs="Arial"/>
        </w:rPr>
        <w:t>07</w:t>
      </w:r>
      <w:r w:rsidR="009A1B52" w:rsidRPr="000C021F">
        <w:rPr>
          <w:rFonts w:ascii="Arial" w:hAnsi="Arial" w:cs="Arial"/>
        </w:rPr>
        <w:t>:</w:t>
      </w:r>
      <w:r w:rsidR="00275F4C">
        <w:rPr>
          <w:rFonts w:ascii="Arial" w:hAnsi="Arial" w:cs="Arial"/>
        </w:rPr>
        <w:t>22</w:t>
      </w:r>
      <w:r w:rsidR="00751BDE" w:rsidRPr="000C021F">
        <w:rPr>
          <w:rFonts w:ascii="Arial" w:hAnsi="Arial" w:cs="Arial"/>
        </w:rPr>
        <w:br/>
      </w:r>
      <w:proofErr w:type="spellStart"/>
      <w:r w:rsidR="00751BDE" w:rsidRPr="000C021F">
        <w:rPr>
          <w:rFonts w:ascii="Arial" w:hAnsi="Arial" w:cs="Arial"/>
          <w:b/>
          <w:bCs/>
        </w:rPr>
        <w:t>Наличие</w:t>
      </w:r>
      <w:proofErr w:type="spellEnd"/>
      <w:r w:rsidR="00751BDE" w:rsidRPr="000C021F">
        <w:rPr>
          <w:rFonts w:ascii="Arial" w:hAnsi="Arial" w:cs="Arial"/>
          <w:b/>
          <w:bCs/>
        </w:rPr>
        <w:t xml:space="preserve"> </w:t>
      </w:r>
      <w:proofErr w:type="spellStart"/>
      <w:r w:rsidR="00751BDE" w:rsidRPr="000C021F">
        <w:rPr>
          <w:rFonts w:ascii="Arial" w:hAnsi="Arial" w:cs="Arial"/>
          <w:b/>
          <w:bCs/>
        </w:rPr>
        <w:t>сканов</w:t>
      </w:r>
      <w:proofErr w:type="spellEnd"/>
      <w:r w:rsidR="00751BDE" w:rsidRPr="000C021F">
        <w:rPr>
          <w:rFonts w:ascii="Arial" w:hAnsi="Arial" w:cs="Arial"/>
          <w:b/>
          <w:bCs/>
        </w:rPr>
        <w:t xml:space="preserve"> в </w:t>
      </w:r>
      <w:proofErr w:type="spellStart"/>
      <w:r w:rsidR="00751BDE" w:rsidRPr="000C021F">
        <w:rPr>
          <w:rFonts w:ascii="Arial" w:hAnsi="Arial" w:cs="Arial"/>
          <w:b/>
          <w:bCs/>
        </w:rPr>
        <w:t>содержимом</w:t>
      </w:r>
      <w:proofErr w:type="spellEnd"/>
      <w:r w:rsidR="00751BDE" w:rsidRPr="000C021F">
        <w:rPr>
          <w:rFonts w:ascii="Arial" w:hAnsi="Arial" w:cs="Arial"/>
          <w:b/>
          <w:bCs/>
        </w:rPr>
        <w:t xml:space="preserve"> </w:t>
      </w:r>
      <w:proofErr w:type="spellStart"/>
      <w:r w:rsidR="00751BDE" w:rsidRPr="000C021F">
        <w:rPr>
          <w:rFonts w:ascii="Arial" w:hAnsi="Arial" w:cs="Arial"/>
          <w:b/>
          <w:bCs/>
        </w:rPr>
        <w:t>раздачи</w:t>
      </w:r>
      <w:proofErr w:type="spellEnd"/>
      <w:r w:rsidR="00751BDE" w:rsidRPr="000C021F">
        <w:rPr>
          <w:rFonts w:ascii="Arial" w:hAnsi="Arial" w:cs="Arial"/>
        </w:rPr>
        <w:t xml:space="preserve">: </w:t>
      </w:r>
      <w:r w:rsidR="00040983" w:rsidRPr="000C021F">
        <w:rPr>
          <w:rFonts w:ascii="Arial" w:hAnsi="Arial" w:cs="Arial"/>
          <w:lang w:val="bg-BG"/>
        </w:rPr>
        <w:t>да</w:t>
      </w:r>
      <w:r w:rsidR="00641DB6" w:rsidRPr="000C021F">
        <w:rPr>
          <w:rFonts w:ascii="Arial" w:hAnsi="Arial" w:cs="Arial"/>
        </w:rPr>
        <w:t xml:space="preserve"> </w:t>
      </w:r>
    </w:p>
    <w:p w14:paraId="07497A7C" w14:textId="699A417B" w:rsidR="00D1292F" w:rsidRDefault="00751BDE" w:rsidP="002E078F">
      <w:pPr>
        <w:spacing w:after="0"/>
        <w:rPr>
          <w:rFonts w:ascii="Arial" w:hAnsi="Arial" w:cs="Arial"/>
        </w:rPr>
      </w:pPr>
      <w:proofErr w:type="spellStart"/>
      <w:r w:rsidRPr="000C021F">
        <w:rPr>
          <w:rFonts w:ascii="Arial" w:hAnsi="Arial" w:cs="Arial"/>
          <w:b/>
          <w:bCs/>
        </w:rPr>
        <w:t>Треклист</w:t>
      </w:r>
      <w:proofErr w:type="spellEnd"/>
      <w:r w:rsidRPr="000C021F">
        <w:rPr>
          <w:rFonts w:ascii="Arial" w:hAnsi="Arial" w:cs="Arial"/>
        </w:rPr>
        <w:t>:</w:t>
      </w:r>
    </w:p>
    <w:p w14:paraId="4C16220A" w14:textId="77777777" w:rsidR="00652AD9" w:rsidRPr="00652AD9" w:rsidRDefault="00652AD9" w:rsidP="00652AD9">
      <w:pPr>
        <w:spacing w:after="0"/>
        <w:rPr>
          <w:rFonts w:ascii="Arial" w:hAnsi="Arial" w:cs="Arial"/>
        </w:rPr>
      </w:pPr>
      <w:proofErr w:type="spellStart"/>
      <w:r w:rsidRPr="00652AD9">
        <w:rPr>
          <w:rFonts w:ascii="Arial" w:hAnsi="Arial" w:cs="Arial"/>
        </w:rPr>
        <w:t>Dvořák</w:t>
      </w:r>
      <w:proofErr w:type="spellEnd"/>
      <w:r w:rsidRPr="00652AD9">
        <w:rPr>
          <w:rFonts w:ascii="Arial" w:hAnsi="Arial" w:cs="Arial"/>
        </w:rPr>
        <w:t>: Symphony No. 9 in E minor, Op. 95 ‘From the New World’</w:t>
      </w:r>
    </w:p>
    <w:p w14:paraId="0824AF48" w14:textId="77777777" w:rsidR="00652AD9" w:rsidRPr="00652AD9" w:rsidRDefault="00652AD9" w:rsidP="00652AD9">
      <w:pPr>
        <w:spacing w:after="0"/>
        <w:rPr>
          <w:rFonts w:ascii="Arial" w:hAnsi="Arial" w:cs="Arial"/>
        </w:rPr>
      </w:pPr>
      <w:r w:rsidRPr="00652AD9">
        <w:rPr>
          <w:rFonts w:ascii="Arial" w:hAnsi="Arial" w:cs="Arial"/>
        </w:rPr>
        <w:t>01. I. Adagio: Allegro molto</w:t>
      </w:r>
    </w:p>
    <w:p w14:paraId="026501E0" w14:textId="77777777" w:rsidR="00652AD9" w:rsidRPr="00652AD9" w:rsidRDefault="00652AD9" w:rsidP="00652AD9">
      <w:pPr>
        <w:spacing w:after="0"/>
        <w:rPr>
          <w:rFonts w:ascii="Arial" w:hAnsi="Arial" w:cs="Arial"/>
        </w:rPr>
      </w:pPr>
      <w:r w:rsidRPr="00652AD9">
        <w:rPr>
          <w:rFonts w:ascii="Arial" w:hAnsi="Arial" w:cs="Arial"/>
        </w:rPr>
        <w:t>02. II. Largo</w:t>
      </w:r>
    </w:p>
    <w:p w14:paraId="7805A1FF" w14:textId="77777777" w:rsidR="00652AD9" w:rsidRPr="00652AD9" w:rsidRDefault="00652AD9" w:rsidP="00652AD9">
      <w:pPr>
        <w:spacing w:after="0"/>
        <w:rPr>
          <w:rFonts w:ascii="Arial" w:hAnsi="Arial" w:cs="Arial"/>
        </w:rPr>
      </w:pPr>
      <w:r w:rsidRPr="00652AD9">
        <w:rPr>
          <w:rFonts w:ascii="Arial" w:hAnsi="Arial" w:cs="Arial"/>
        </w:rPr>
        <w:t>03. III. Scherzo: Molto vivace</w:t>
      </w:r>
    </w:p>
    <w:p w14:paraId="0B24B99D" w14:textId="77777777" w:rsidR="00652AD9" w:rsidRPr="00652AD9" w:rsidRDefault="00652AD9" w:rsidP="00652AD9">
      <w:pPr>
        <w:spacing w:after="0"/>
        <w:rPr>
          <w:rFonts w:ascii="Arial" w:hAnsi="Arial" w:cs="Arial"/>
        </w:rPr>
      </w:pPr>
      <w:r w:rsidRPr="00652AD9">
        <w:rPr>
          <w:rFonts w:ascii="Arial" w:hAnsi="Arial" w:cs="Arial"/>
        </w:rPr>
        <w:t>04. IV. Allegro con fuoco</w:t>
      </w:r>
    </w:p>
    <w:p w14:paraId="1AF17DE6" w14:textId="77777777" w:rsidR="00652AD9" w:rsidRPr="00652AD9" w:rsidRDefault="00652AD9" w:rsidP="00652AD9">
      <w:pPr>
        <w:spacing w:after="0"/>
        <w:rPr>
          <w:rFonts w:ascii="Arial" w:hAnsi="Arial" w:cs="Arial"/>
        </w:rPr>
      </w:pPr>
    </w:p>
    <w:p w14:paraId="3D77AD6E" w14:textId="77777777" w:rsidR="00652AD9" w:rsidRPr="00652AD9" w:rsidRDefault="00652AD9" w:rsidP="00652AD9">
      <w:pPr>
        <w:spacing w:after="0"/>
        <w:rPr>
          <w:rFonts w:ascii="Arial" w:hAnsi="Arial" w:cs="Arial"/>
        </w:rPr>
      </w:pPr>
      <w:r w:rsidRPr="00652AD9">
        <w:rPr>
          <w:rFonts w:ascii="Arial" w:hAnsi="Arial" w:cs="Arial"/>
        </w:rPr>
        <w:t>Tchaikovsky: Romeo &amp; Juliet – Fantasy Overture</w:t>
      </w:r>
    </w:p>
    <w:p w14:paraId="01E91778" w14:textId="33453CBD" w:rsidR="00C96F0C" w:rsidRDefault="00652AD9" w:rsidP="00652AD9">
      <w:pPr>
        <w:spacing w:after="0"/>
        <w:rPr>
          <w:rFonts w:ascii="Arial" w:hAnsi="Arial" w:cs="Arial"/>
        </w:rPr>
      </w:pPr>
      <w:r w:rsidRPr="00652AD9">
        <w:rPr>
          <w:rFonts w:ascii="Arial" w:hAnsi="Arial" w:cs="Arial"/>
        </w:rPr>
        <w:t>05. Fantasy Overture after Shakespeare</w:t>
      </w:r>
    </w:p>
    <w:p w14:paraId="3FA0A392" w14:textId="77777777" w:rsidR="00C96F0C" w:rsidRDefault="00C96F0C" w:rsidP="002E078F">
      <w:pPr>
        <w:spacing w:after="0"/>
        <w:rPr>
          <w:rFonts w:ascii="Arial" w:hAnsi="Arial" w:cs="Arial"/>
        </w:rPr>
      </w:pPr>
    </w:p>
    <w:p w14:paraId="51303A8E" w14:textId="77777777" w:rsidR="0046461C" w:rsidRPr="0046461C" w:rsidRDefault="00751BDE" w:rsidP="0046461C">
      <w:pPr>
        <w:spacing w:after="0"/>
        <w:rPr>
          <w:rFonts w:ascii="Arial" w:hAnsi="Arial" w:cs="Arial"/>
        </w:rPr>
      </w:pPr>
      <w:r w:rsidRPr="000C021F">
        <w:rPr>
          <w:rFonts w:ascii="Arial" w:hAnsi="Arial" w:cs="Arial"/>
          <w:b/>
          <w:bCs/>
        </w:rPr>
        <w:t>Personnel:</w:t>
      </w:r>
      <w:r w:rsidRPr="000C021F">
        <w:rPr>
          <w:rFonts w:ascii="Arial" w:hAnsi="Arial" w:cs="Arial"/>
        </w:rPr>
        <w:br/>
      </w:r>
      <w:r w:rsidR="0046461C" w:rsidRPr="0046461C">
        <w:rPr>
          <w:rFonts w:ascii="Arial" w:hAnsi="Arial" w:cs="Arial"/>
        </w:rPr>
        <w:t>Netherlands Philharmonic Orchestra Amsterdam</w:t>
      </w:r>
    </w:p>
    <w:p w14:paraId="3FA4B391" w14:textId="42432AF5" w:rsidR="00840312" w:rsidRDefault="0046461C" w:rsidP="0046461C">
      <w:pPr>
        <w:spacing w:after="0"/>
        <w:rPr>
          <w:rFonts w:ascii="Arial" w:hAnsi="Arial" w:cs="Arial"/>
        </w:rPr>
      </w:pPr>
      <w:proofErr w:type="spellStart"/>
      <w:r w:rsidRPr="0046461C">
        <w:rPr>
          <w:rFonts w:ascii="Arial" w:hAnsi="Arial" w:cs="Arial"/>
        </w:rPr>
        <w:t>Yakov</w:t>
      </w:r>
      <w:proofErr w:type="spellEnd"/>
      <w:r w:rsidRPr="0046461C">
        <w:rPr>
          <w:rFonts w:ascii="Arial" w:hAnsi="Arial" w:cs="Arial"/>
        </w:rPr>
        <w:t xml:space="preserve"> </w:t>
      </w:r>
      <w:proofErr w:type="spellStart"/>
      <w:r w:rsidRPr="0046461C">
        <w:rPr>
          <w:rFonts w:ascii="Arial" w:hAnsi="Arial" w:cs="Arial"/>
        </w:rPr>
        <w:t>Kreizberg</w:t>
      </w:r>
      <w:proofErr w:type="spellEnd"/>
      <w:r w:rsidRPr="0046461C">
        <w:rPr>
          <w:rFonts w:ascii="Arial" w:hAnsi="Arial" w:cs="Arial"/>
        </w:rPr>
        <w:t xml:space="preserve"> (conductor)</w:t>
      </w:r>
    </w:p>
    <w:p w14:paraId="36D3BF7D" w14:textId="77777777" w:rsidR="00A3480A" w:rsidRDefault="00A3480A" w:rsidP="00A3480A">
      <w:pPr>
        <w:spacing w:after="0"/>
        <w:rPr>
          <w:rFonts w:ascii="Arial" w:hAnsi="Arial" w:cs="Arial"/>
          <w:b/>
          <w:bCs/>
        </w:rPr>
      </w:pPr>
    </w:p>
    <w:p w14:paraId="6E6EDCA3" w14:textId="413F9785" w:rsidR="00F43687" w:rsidRPr="000C021F" w:rsidRDefault="00751BDE" w:rsidP="002E078F">
      <w:pPr>
        <w:spacing w:after="0"/>
        <w:rPr>
          <w:rFonts w:ascii="Arial" w:hAnsi="Arial" w:cs="Arial"/>
        </w:rPr>
      </w:pPr>
      <w:proofErr w:type="spellStart"/>
      <w:r w:rsidRPr="000C021F">
        <w:rPr>
          <w:rFonts w:ascii="Arial" w:hAnsi="Arial" w:cs="Arial"/>
          <w:b/>
          <w:bCs/>
        </w:rPr>
        <w:t>Контейнер</w:t>
      </w:r>
      <w:proofErr w:type="spellEnd"/>
      <w:r w:rsidRPr="000C021F">
        <w:rPr>
          <w:rFonts w:ascii="Arial" w:hAnsi="Arial" w:cs="Arial"/>
        </w:rPr>
        <w:t xml:space="preserve">: </w:t>
      </w:r>
      <w:r w:rsidR="00F43687" w:rsidRPr="000C021F">
        <w:rPr>
          <w:rFonts w:ascii="Arial" w:hAnsi="Arial" w:cs="Arial"/>
        </w:rPr>
        <w:t>ISO (*.iso)</w:t>
      </w:r>
      <w:r w:rsidRPr="000C021F">
        <w:rPr>
          <w:rFonts w:ascii="Arial" w:hAnsi="Arial" w:cs="Arial"/>
        </w:rPr>
        <w:br/>
      </w:r>
      <w:proofErr w:type="spellStart"/>
      <w:r w:rsidRPr="000C021F">
        <w:rPr>
          <w:rFonts w:ascii="Arial" w:hAnsi="Arial" w:cs="Arial"/>
          <w:b/>
          <w:bCs/>
        </w:rPr>
        <w:t>Тип</w:t>
      </w:r>
      <w:proofErr w:type="spellEnd"/>
      <w:r w:rsidRPr="000C021F">
        <w:rPr>
          <w:rFonts w:ascii="Arial" w:hAnsi="Arial" w:cs="Arial"/>
          <w:b/>
          <w:bCs/>
        </w:rPr>
        <w:t xml:space="preserve"> </w:t>
      </w:r>
      <w:proofErr w:type="spellStart"/>
      <w:r w:rsidRPr="000C021F">
        <w:rPr>
          <w:rFonts w:ascii="Arial" w:hAnsi="Arial" w:cs="Arial"/>
          <w:b/>
          <w:bCs/>
        </w:rPr>
        <w:t>рипа</w:t>
      </w:r>
      <w:proofErr w:type="spellEnd"/>
      <w:r w:rsidRPr="000C021F">
        <w:rPr>
          <w:rFonts w:ascii="Arial" w:hAnsi="Arial" w:cs="Arial"/>
        </w:rPr>
        <w:t xml:space="preserve">: </w:t>
      </w:r>
      <w:r w:rsidR="00F43687" w:rsidRPr="000C021F">
        <w:rPr>
          <w:rFonts w:ascii="Arial" w:hAnsi="Arial" w:cs="Arial"/>
        </w:rPr>
        <w:t>image</w:t>
      </w:r>
    </w:p>
    <w:p w14:paraId="1218FBBE" w14:textId="6923641C" w:rsidR="00751BDE" w:rsidRPr="000C021F" w:rsidRDefault="00751BDE" w:rsidP="002E078F">
      <w:pPr>
        <w:spacing w:after="0"/>
        <w:rPr>
          <w:rFonts w:ascii="Arial" w:hAnsi="Arial" w:cs="Arial"/>
        </w:rPr>
      </w:pPr>
      <w:proofErr w:type="spellStart"/>
      <w:r w:rsidRPr="000C021F">
        <w:rPr>
          <w:rFonts w:ascii="Arial" w:hAnsi="Arial" w:cs="Arial"/>
          <w:b/>
          <w:bCs/>
        </w:rPr>
        <w:lastRenderedPageBreak/>
        <w:t>Разрядность</w:t>
      </w:r>
      <w:proofErr w:type="spellEnd"/>
      <w:r w:rsidRPr="000C021F">
        <w:rPr>
          <w:rFonts w:ascii="Arial" w:hAnsi="Arial" w:cs="Arial"/>
        </w:rPr>
        <w:t xml:space="preserve">: </w:t>
      </w:r>
      <w:r w:rsidR="004F4517" w:rsidRPr="000C021F">
        <w:rPr>
          <w:rFonts w:ascii="Arial" w:hAnsi="Arial" w:cs="Arial"/>
        </w:rPr>
        <w:t>64</w:t>
      </w:r>
      <w:r w:rsidR="001E1383" w:rsidRPr="000C021F">
        <w:rPr>
          <w:rFonts w:ascii="Arial" w:hAnsi="Arial" w:cs="Arial"/>
        </w:rPr>
        <w:t xml:space="preserve"> </w:t>
      </w:r>
      <w:r w:rsidRPr="000C021F">
        <w:rPr>
          <w:rFonts w:ascii="Arial" w:hAnsi="Arial" w:cs="Arial"/>
        </w:rPr>
        <w:t>(</w:t>
      </w:r>
      <w:r w:rsidR="004F4517" w:rsidRPr="000C021F">
        <w:rPr>
          <w:rFonts w:ascii="Arial" w:hAnsi="Arial" w:cs="Arial"/>
        </w:rPr>
        <w:t>2,8</w:t>
      </w:r>
      <w:r w:rsidRPr="000C021F">
        <w:rPr>
          <w:rFonts w:ascii="Arial" w:hAnsi="Arial" w:cs="Arial"/>
        </w:rPr>
        <w:t xml:space="preserve"> MHz/1 Bit)</w:t>
      </w:r>
      <w:r w:rsidRPr="000C021F">
        <w:rPr>
          <w:rFonts w:ascii="Arial" w:hAnsi="Arial" w:cs="Arial"/>
        </w:rPr>
        <w:br/>
      </w:r>
      <w:proofErr w:type="spellStart"/>
      <w:r w:rsidRPr="000C021F">
        <w:rPr>
          <w:rFonts w:ascii="Arial" w:hAnsi="Arial" w:cs="Arial"/>
          <w:b/>
          <w:bCs/>
        </w:rPr>
        <w:t>Формат</w:t>
      </w:r>
      <w:proofErr w:type="spellEnd"/>
      <w:r w:rsidRPr="000C021F">
        <w:rPr>
          <w:rFonts w:ascii="Arial" w:hAnsi="Arial" w:cs="Arial"/>
        </w:rPr>
        <w:t>: DSD</w:t>
      </w:r>
      <w:r w:rsidRPr="000C021F">
        <w:rPr>
          <w:rFonts w:ascii="Arial" w:hAnsi="Arial" w:cs="Arial"/>
        </w:rPr>
        <w:br/>
      </w:r>
      <w:proofErr w:type="spellStart"/>
      <w:r w:rsidRPr="000C021F">
        <w:rPr>
          <w:rFonts w:ascii="Arial" w:hAnsi="Arial" w:cs="Arial"/>
          <w:b/>
          <w:bCs/>
        </w:rPr>
        <w:t>Количество</w:t>
      </w:r>
      <w:proofErr w:type="spellEnd"/>
      <w:r w:rsidRPr="000C021F">
        <w:rPr>
          <w:rFonts w:ascii="Arial" w:hAnsi="Arial" w:cs="Arial"/>
          <w:b/>
          <w:bCs/>
        </w:rPr>
        <w:t xml:space="preserve"> </w:t>
      </w:r>
      <w:proofErr w:type="spellStart"/>
      <w:r w:rsidRPr="000C021F">
        <w:rPr>
          <w:rFonts w:ascii="Arial" w:hAnsi="Arial" w:cs="Arial"/>
          <w:b/>
          <w:bCs/>
        </w:rPr>
        <w:t>каналов</w:t>
      </w:r>
      <w:proofErr w:type="spellEnd"/>
      <w:r w:rsidRPr="000C021F">
        <w:rPr>
          <w:rFonts w:ascii="Arial" w:hAnsi="Arial" w:cs="Arial"/>
        </w:rPr>
        <w:t>: 2.0</w:t>
      </w:r>
      <w:r w:rsidR="00E1473C">
        <w:rPr>
          <w:rFonts w:ascii="Arial" w:hAnsi="Arial" w:cs="Arial"/>
        </w:rPr>
        <w:t>, 5.</w:t>
      </w:r>
      <w:r w:rsidR="001F33C5">
        <w:rPr>
          <w:rFonts w:ascii="Arial" w:hAnsi="Arial" w:cs="Arial"/>
        </w:rPr>
        <w:t>0</w:t>
      </w:r>
    </w:p>
    <w:p w14:paraId="12D185F1" w14:textId="407178F9" w:rsidR="00F21584" w:rsidRPr="000C021F" w:rsidRDefault="00F21584" w:rsidP="002E078F">
      <w:pPr>
        <w:spacing w:after="0"/>
        <w:rPr>
          <w:rFonts w:ascii="Arial" w:hAnsi="Arial" w:cs="Arial"/>
        </w:rPr>
      </w:pPr>
      <w:r w:rsidRPr="000C021F">
        <w:rPr>
          <w:rFonts w:ascii="Arial" w:hAnsi="Arial" w:cs="Arial"/>
          <w:b/>
          <w:bCs/>
        </w:rPr>
        <w:t>Original Recording Format:</w:t>
      </w:r>
      <w:r w:rsidRPr="000C021F">
        <w:rPr>
          <w:rFonts w:ascii="Arial" w:hAnsi="Arial" w:cs="Arial"/>
        </w:rPr>
        <w:t xml:space="preserve"> </w:t>
      </w:r>
      <w:r w:rsidR="00421637" w:rsidRPr="000C021F">
        <w:rPr>
          <w:rFonts w:ascii="Arial" w:hAnsi="Arial" w:cs="Arial"/>
        </w:rPr>
        <w:t>DSD</w:t>
      </w:r>
      <w:r w:rsidR="00343595" w:rsidRPr="000C021F">
        <w:rPr>
          <w:rFonts w:ascii="Arial" w:hAnsi="Arial" w:cs="Arial"/>
        </w:rPr>
        <w:t>64</w:t>
      </w:r>
    </w:p>
    <w:p w14:paraId="1D332530" w14:textId="0BBF28E1" w:rsidR="00CF30F2" w:rsidRPr="0003661B" w:rsidRDefault="00751BDE" w:rsidP="002E078F">
      <w:pPr>
        <w:spacing w:after="0"/>
        <w:rPr>
          <w:rFonts w:ascii="Arial" w:hAnsi="Arial" w:cs="Arial"/>
        </w:rPr>
      </w:pPr>
      <w:r w:rsidRPr="000C021F">
        <w:rPr>
          <w:rFonts w:ascii="Arial" w:hAnsi="Arial" w:cs="Arial"/>
        </w:rPr>
        <w:br/>
      </w:r>
      <w:proofErr w:type="spellStart"/>
      <w:r w:rsidRPr="0003661B">
        <w:rPr>
          <w:rFonts w:ascii="Arial" w:hAnsi="Arial" w:cs="Arial"/>
          <w:b/>
          <w:bCs/>
        </w:rPr>
        <w:t>Источник</w:t>
      </w:r>
      <w:proofErr w:type="spellEnd"/>
      <w:r w:rsidRPr="0003661B">
        <w:rPr>
          <w:rFonts w:ascii="Arial" w:hAnsi="Arial" w:cs="Arial"/>
          <w:b/>
          <w:bCs/>
        </w:rPr>
        <w:t xml:space="preserve"> (</w:t>
      </w:r>
      <w:proofErr w:type="spellStart"/>
      <w:r w:rsidRPr="0003661B">
        <w:rPr>
          <w:rFonts w:ascii="Arial" w:hAnsi="Arial" w:cs="Arial"/>
          <w:b/>
          <w:bCs/>
        </w:rPr>
        <w:t>релизер</w:t>
      </w:r>
      <w:proofErr w:type="spellEnd"/>
      <w:r w:rsidRPr="0003661B">
        <w:rPr>
          <w:rFonts w:ascii="Arial" w:hAnsi="Arial" w:cs="Arial"/>
          <w:b/>
          <w:bCs/>
        </w:rPr>
        <w:t>)</w:t>
      </w:r>
      <w:r w:rsidRPr="0003661B">
        <w:rPr>
          <w:rFonts w:ascii="Arial" w:hAnsi="Arial" w:cs="Arial"/>
        </w:rPr>
        <w:t xml:space="preserve">: WEB. </w:t>
      </w:r>
    </w:p>
    <w:p w14:paraId="43F5CFEC" w14:textId="77777777" w:rsidR="00E93062" w:rsidRDefault="00E93062" w:rsidP="002E078F">
      <w:pPr>
        <w:spacing w:after="0"/>
      </w:pPr>
      <w:hyperlink r:id="rId7" w:history="1">
        <w:r w:rsidRPr="00E93062">
          <w:rPr>
            <w:rStyle w:val="Hyperlink"/>
            <w:rFonts w:ascii="Arial" w:hAnsi="Arial" w:cs="Arial"/>
          </w:rPr>
          <w:t xml:space="preserve">SA-CD.net - </w:t>
        </w:r>
        <w:proofErr w:type="spellStart"/>
        <w:r w:rsidRPr="00E93062">
          <w:rPr>
            <w:rStyle w:val="Hyperlink"/>
            <w:rFonts w:ascii="Arial" w:hAnsi="Arial" w:cs="Arial"/>
          </w:rPr>
          <w:t>PentaTone</w:t>
        </w:r>
        <w:proofErr w:type="spellEnd"/>
        <w:r w:rsidRPr="00E93062">
          <w:rPr>
            <w:rStyle w:val="Hyperlink"/>
            <w:rFonts w:ascii="Arial" w:hAnsi="Arial" w:cs="Arial"/>
          </w:rPr>
          <w:t xml:space="preserve"> - The </w:t>
        </w:r>
        <w:r w:rsidRPr="00E93062">
          <w:rPr>
            <w:rStyle w:val="Hyperlink"/>
          </w:rPr>
          <w:t xml:space="preserve">First 10 </w:t>
        </w:r>
        <w:proofErr w:type="spellStart"/>
        <w:r w:rsidRPr="00E93062">
          <w:rPr>
            <w:rStyle w:val="Hyperlink"/>
          </w:rPr>
          <w:t>Years</w:t>
        </w:r>
      </w:hyperlink>
      <w:proofErr w:type="spellEnd"/>
    </w:p>
    <w:p w14:paraId="6C30093A" w14:textId="77777777" w:rsidR="00E93062" w:rsidRDefault="00E93062" w:rsidP="002E078F">
      <w:pPr>
        <w:spacing w:after="0"/>
      </w:pPr>
    </w:p>
    <w:p w14:paraId="11C03D92" w14:textId="483674EA" w:rsidR="009139E5" w:rsidRPr="000C021F" w:rsidRDefault="00F0205B" w:rsidP="002E078F">
      <w:pPr>
        <w:spacing w:after="0"/>
        <w:rPr>
          <w:rFonts w:ascii="Arial" w:hAnsi="Arial" w:cs="Arial"/>
        </w:rPr>
      </w:pPr>
      <w:proofErr w:type="spellStart"/>
      <w:r w:rsidRPr="0003661B">
        <w:rPr>
          <w:rFonts w:ascii="Arial" w:hAnsi="Arial" w:cs="Arial"/>
          <w:b/>
          <w:bCs/>
        </w:rPr>
        <w:t>Доп</w:t>
      </w:r>
      <w:proofErr w:type="spellEnd"/>
      <w:r w:rsidRPr="0003661B">
        <w:rPr>
          <w:rFonts w:ascii="Arial" w:hAnsi="Arial" w:cs="Arial"/>
          <w:b/>
          <w:bCs/>
        </w:rPr>
        <w:t xml:space="preserve">. </w:t>
      </w:r>
      <w:proofErr w:type="spellStart"/>
      <w:r w:rsidRPr="0003661B">
        <w:rPr>
          <w:rFonts w:ascii="Arial" w:hAnsi="Arial" w:cs="Arial"/>
          <w:b/>
          <w:bCs/>
        </w:rPr>
        <w:t>информация</w:t>
      </w:r>
      <w:proofErr w:type="spellEnd"/>
      <w:r w:rsidRPr="000C021F">
        <w:rPr>
          <w:rFonts w:ascii="Arial" w:hAnsi="Arial" w:cs="Arial"/>
        </w:rPr>
        <w:t xml:space="preserve">: </w:t>
      </w:r>
    </w:p>
    <w:p w14:paraId="7B333FEC" w14:textId="12594697" w:rsidR="002B08B9" w:rsidRDefault="002B08B9" w:rsidP="002B08B9">
      <w:pPr>
        <w:spacing w:after="0"/>
        <w:rPr>
          <w:rFonts w:ascii="Arial" w:hAnsi="Arial" w:cs="Arial"/>
        </w:rPr>
      </w:pPr>
      <w:r w:rsidRPr="002B08B9">
        <w:rPr>
          <w:rFonts w:ascii="Arial" w:hAnsi="Arial" w:cs="Arial"/>
        </w:rPr>
        <w:t>Label</w:t>
      </w:r>
      <w:r>
        <w:rPr>
          <w:rFonts w:ascii="Arial" w:hAnsi="Arial" w:cs="Arial"/>
        </w:rPr>
        <w:t xml:space="preserve">: </w:t>
      </w:r>
      <w:proofErr w:type="spellStart"/>
      <w:r w:rsidR="00DC6C4F">
        <w:rPr>
          <w:rFonts w:ascii="Arial" w:hAnsi="Arial" w:cs="Arial"/>
        </w:rPr>
        <w:t>Penta</w:t>
      </w:r>
      <w:r w:rsidR="00E95FB5">
        <w:rPr>
          <w:rFonts w:ascii="Arial" w:hAnsi="Arial" w:cs="Arial"/>
        </w:rPr>
        <w:t>T</w:t>
      </w:r>
      <w:r w:rsidR="00DC6C4F">
        <w:rPr>
          <w:rFonts w:ascii="Arial" w:hAnsi="Arial" w:cs="Arial"/>
        </w:rPr>
        <w:t>one</w:t>
      </w:r>
      <w:proofErr w:type="spellEnd"/>
    </w:p>
    <w:p w14:paraId="651181DD" w14:textId="77777777" w:rsidR="00E95FB5" w:rsidRDefault="00E95FB5" w:rsidP="00E95FB5">
      <w:pPr>
        <w:spacing w:after="0"/>
        <w:rPr>
          <w:rFonts w:ascii="Arial" w:hAnsi="Arial" w:cs="Arial"/>
        </w:rPr>
      </w:pPr>
      <w:r w:rsidRPr="00DC6C4F">
        <w:rPr>
          <w:rFonts w:ascii="Arial" w:hAnsi="Arial" w:cs="Arial"/>
        </w:rPr>
        <w:t>SKU</w:t>
      </w:r>
      <w:r>
        <w:rPr>
          <w:rFonts w:ascii="Arial" w:hAnsi="Arial" w:cs="Arial"/>
        </w:rPr>
        <w:t xml:space="preserve"> </w:t>
      </w:r>
      <w:r w:rsidRPr="00CD43E7">
        <w:rPr>
          <w:rFonts w:ascii="Arial" w:hAnsi="Arial" w:cs="Arial"/>
        </w:rPr>
        <w:t>PTC 5186 500 (11 discs)</w:t>
      </w:r>
    </w:p>
    <w:p w14:paraId="17BA8BEF" w14:textId="39D089BA" w:rsidR="007822E3" w:rsidRDefault="007822E3" w:rsidP="00DC6C4F">
      <w:pPr>
        <w:spacing w:after="0"/>
        <w:rPr>
          <w:rFonts w:ascii="Arial" w:hAnsi="Arial" w:cs="Arial"/>
        </w:rPr>
      </w:pPr>
      <w:r w:rsidRPr="007822E3">
        <w:rPr>
          <w:rFonts w:ascii="Arial" w:hAnsi="Arial" w:cs="Arial"/>
        </w:rPr>
        <w:t>Release Date</w:t>
      </w:r>
      <w:r>
        <w:rPr>
          <w:rFonts w:ascii="Arial" w:hAnsi="Arial" w:cs="Arial"/>
        </w:rPr>
        <w:t>:</w:t>
      </w:r>
      <w:r w:rsidRPr="007822E3">
        <w:rPr>
          <w:rFonts w:ascii="Arial" w:hAnsi="Arial" w:cs="Arial"/>
        </w:rPr>
        <w:t xml:space="preserve"> </w:t>
      </w:r>
      <w:r w:rsidR="00A668A3">
        <w:rPr>
          <w:rFonts w:ascii="Arial" w:hAnsi="Arial" w:cs="Arial"/>
        </w:rPr>
        <w:t>2003</w:t>
      </w:r>
    </w:p>
    <w:p w14:paraId="1E40B8DA" w14:textId="460B75F0" w:rsidR="002B08B9" w:rsidRDefault="007D0CBA" w:rsidP="002B08B9">
      <w:pPr>
        <w:spacing w:after="0"/>
        <w:rPr>
          <w:rFonts w:ascii="Arial" w:hAnsi="Arial" w:cs="Arial"/>
        </w:rPr>
      </w:pPr>
      <w:r w:rsidRPr="007D0CBA">
        <w:rPr>
          <w:rFonts w:ascii="Arial" w:hAnsi="Arial" w:cs="Arial"/>
        </w:rPr>
        <w:t>Original Recording Format: DSD64</w:t>
      </w:r>
    </w:p>
    <w:p w14:paraId="52711E30" w14:textId="77777777" w:rsidR="001C68BE" w:rsidRPr="00B64FB9" w:rsidRDefault="001C68BE" w:rsidP="001C68BE">
      <w:pPr>
        <w:spacing w:after="0"/>
        <w:rPr>
          <w:rFonts w:ascii="Arial" w:hAnsi="Arial" w:cs="Arial"/>
        </w:rPr>
      </w:pPr>
      <w:r w:rsidRPr="00604ACD">
        <w:rPr>
          <w:rFonts w:ascii="Arial" w:hAnsi="Arial" w:cs="Arial"/>
        </w:rPr>
        <w:t>Recording Type &amp; Bit Rate: DSD64</w:t>
      </w:r>
    </w:p>
    <w:p w14:paraId="67333BE2" w14:textId="77777777" w:rsidR="001C68BE" w:rsidRDefault="001C68BE" w:rsidP="005F07A4">
      <w:pPr>
        <w:spacing w:after="0"/>
        <w:rPr>
          <w:rFonts w:ascii="Arial" w:hAnsi="Arial" w:cs="Arial"/>
          <w:b/>
          <w:bCs/>
        </w:rPr>
      </w:pPr>
    </w:p>
    <w:p w14:paraId="0C9D4EC4" w14:textId="7C4265C2" w:rsidR="005F07A4" w:rsidRDefault="005F07A4" w:rsidP="005F07A4">
      <w:pPr>
        <w:spacing w:after="0"/>
        <w:rPr>
          <w:rFonts w:ascii="Arial" w:hAnsi="Arial" w:cs="Arial"/>
          <w:b/>
          <w:bCs/>
        </w:rPr>
      </w:pPr>
      <w:proofErr w:type="spellStart"/>
      <w:r w:rsidRPr="005F07A4">
        <w:rPr>
          <w:rFonts w:ascii="Arial" w:hAnsi="Arial" w:cs="Arial"/>
          <w:b/>
          <w:bCs/>
        </w:rPr>
        <w:t>Об</w:t>
      </w:r>
      <w:proofErr w:type="spellEnd"/>
      <w:r w:rsidRPr="005F07A4">
        <w:rPr>
          <w:rFonts w:ascii="Arial" w:hAnsi="Arial" w:cs="Arial"/>
          <w:b/>
          <w:bCs/>
        </w:rPr>
        <w:t xml:space="preserve"> </w:t>
      </w:r>
      <w:proofErr w:type="spellStart"/>
      <w:r w:rsidRPr="005F07A4">
        <w:rPr>
          <w:rFonts w:ascii="Arial" w:hAnsi="Arial" w:cs="Arial"/>
          <w:b/>
          <w:bCs/>
        </w:rPr>
        <w:t>альбоме</w:t>
      </w:r>
      <w:proofErr w:type="spellEnd"/>
      <w:r w:rsidRPr="005F07A4">
        <w:rPr>
          <w:rFonts w:ascii="Arial" w:hAnsi="Arial" w:cs="Arial"/>
          <w:b/>
          <w:bCs/>
        </w:rPr>
        <w:t xml:space="preserve"> (</w:t>
      </w:r>
      <w:proofErr w:type="spellStart"/>
      <w:r w:rsidRPr="005F07A4">
        <w:rPr>
          <w:rFonts w:ascii="Arial" w:hAnsi="Arial" w:cs="Arial"/>
          <w:b/>
          <w:bCs/>
        </w:rPr>
        <w:t>сборнике</w:t>
      </w:r>
      <w:proofErr w:type="spellEnd"/>
      <w:r w:rsidRPr="005F07A4">
        <w:rPr>
          <w:rFonts w:ascii="Arial" w:hAnsi="Arial" w:cs="Arial"/>
          <w:b/>
          <w:bCs/>
        </w:rPr>
        <w:t>)</w:t>
      </w:r>
    </w:p>
    <w:p w14:paraId="5104B0CE" w14:textId="77777777" w:rsidR="0032653B" w:rsidRPr="0032653B" w:rsidRDefault="0032653B" w:rsidP="0032653B">
      <w:pPr>
        <w:spacing w:after="0"/>
        <w:rPr>
          <w:rFonts w:ascii="Arial" w:hAnsi="Arial" w:cs="Arial"/>
        </w:rPr>
      </w:pPr>
      <w:proofErr w:type="spellStart"/>
      <w:r w:rsidRPr="0032653B">
        <w:rPr>
          <w:rFonts w:ascii="Arial" w:hAnsi="Arial" w:cs="Arial"/>
        </w:rPr>
        <w:t>Yakov</w:t>
      </w:r>
      <w:proofErr w:type="spellEnd"/>
      <w:r w:rsidRPr="0032653B">
        <w:rPr>
          <w:rFonts w:ascii="Arial" w:hAnsi="Arial" w:cs="Arial"/>
        </w:rPr>
        <w:t xml:space="preserve"> </w:t>
      </w:r>
      <w:proofErr w:type="spellStart"/>
      <w:r w:rsidRPr="0032653B">
        <w:rPr>
          <w:rFonts w:ascii="Arial" w:hAnsi="Arial" w:cs="Arial"/>
        </w:rPr>
        <w:t>Kreizberg</w:t>
      </w:r>
      <w:proofErr w:type="spellEnd"/>
      <w:r w:rsidRPr="0032653B">
        <w:rPr>
          <w:rFonts w:ascii="Arial" w:hAnsi="Arial" w:cs="Arial"/>
        </w:rPr>
        <w:t xml:space="preserve"> conducts really fine performances of these two repertoire favorites. Although the “New World” Symphony gets relatively traditional treatment (big slow-down for the first movement’s second subject, for example), it’s within a general framework of exciting tempos, characterful phrasing, and very good playing from the Netherlands Philharmonic. The Largo is beautifully poised, and note how </w:t>
      </w:r>
      <w:proofErr w:type="spellStart"/>
      <w:r w:rsidRPr="0032653B">
        <w:rPr>
          <w:rFonts w:ascii="Arial" w:hAnsi="Arial" w:cs="Arial"/>
        </w:rPr>
        <w:t>Kreizberg</w:t>
      </w:r>
      <w:proofErr w:type="spellEnd"/>
      <w:r w:rsidRPr="0032653B">
        <w:rPr>
          <w:rFonts w:ascii="Arial" w:hAnsi="Arial" w:cs="Arial"/>
        </w:rPr>
        <w:t xml:space="preserve"> doesn’t overplay the big climax, making the brass obey </w:t>
      </w:r>
      <w:proofErr w:type="spellStart"/>
      <w:r w:rsidRPr="0032653B">
        <w:rPr>
          <w:rFonts w:ascii="Arial" w:hAnsi="Arial" w:cs="Arial"/>
        </w:rPr>
        <w:t>Dvorák’s</w:t>
      </w:r>
      <w:proofErr w:type="spellEnd"/>
      <w:r w:rsidRPr="0032653B">
        <w:rPr>
          <w:rFonts w:ascii="Arial" w:hAnsi="Arial" w:cs="Arial"/>
        </w:rPr>
        <w:t xml:space="preserve"> careful dynamic markings and demonstrating impressive understanding of this passage’s context. The scherzo has rhythmic energy aplenty, the central trio is not too slow, and the finale, if slightly heavier-footed than the rest of the symphony, comes to an imposing conclusion, with the final cyclical combination of themes ground out like a soul in pain. It’s a potent reminder of the fact that the ending is, at the very least, emotionally ambivalent.</w:t>
      </w:r>
    </w:p>
    <w:p w14:paraId="262B1632" w14:textId="2A3743AD" w:rsidR="00E40FB7" w:rsidRDefault="0032653B" w:rsidP="0032653B">
      <w:pPr>
        <w:spacing w:after="0"/>
        <w:rPr>
          <w:rFonts w:ascii="Arial" w:hAnsi="Arial" w:cs="Arial"/>
        </w:rPr>
      </w:pPr>
      <w:r w:rsidRPr="0032653B">
        <w:rPr>
          <w:rFonts w:ascii="Arial" w:hAnsi="Arial" w:cs="Arial"/>
        </w:rPr>
        <w:t xml:space="preserve">Despite spectacular percussion playing in the battle sequences, this Romeo and Juliet is most memorable for </w:t>
      </w:r>
      <w:proofErr w:type="spellStart"/>
      <w:r w:rsidRPr="0032653B">
        <w:rPr>
          <w:rFonts w:ascii="Arial" w:hAnsi="Arial" w:cs="Arial"/>
        </w:rPr>
        <w:t>Kreizberg’s</w:t>
      </w:r>
      <w:proofErr w:type="spellEnd"/>
      <w:r w:rsidRPr="0032653B">
        <w:rPr>
          <w:rFonts w:ascii="Arial" w:hAnsi="Arial" w:cs="Arial"/>
        </w:rPr>
        <w:t xml:space="preserve"> supremely natural, intelligent phrasing of the love music. He does it as well as anyone has, at a decently flowing tempo, and if the strings don’t pant and heave as in Russian orchestras, their lighter touch conveys its own youthful and vibrant impression of the tragic protagonists. The coda also offers some really lovely wind playing and a truly transfiguring apotheosis. In stereo this live recording sounds gorgeous, but DSD multichannel format offers even more precise instrumental positioning and greater front-to-back depth, all with brilliant highs and a rock-solid bass. But make no mistake, even without the audiophile credentials the quality of the music-making on offer speaks for itself.</w:t>
      </w:r>
    </w:p>
    <w:p w14:paraId="252C0B55" w14:textId="336884F6" w:rsidR="0032653B" w:rsidRPr="005D7340" w:rsidRDefault="0032653B" w:rsidP="0032653B">
      <w:pPr>
        <w:spacing w:after="0"/>
        <w:rPr>
          <w:rFonts w:ascii="Arial" w:hAnsi="Arial" w:cs="Arial"/>
        </w:rPr>
      </w:pPr>
      <w:r w:rsidRPr="0032653B">
        <w:rPr>
          <w:rFonts w:ascii="Arial" w:hAnsi="Arial" w:cs="Arial"/>
        </w:rPr>
        <w:t>David Hurwitz</w:t>
      </w:r>
      <w:r>
        <w:rPr>
          <w:rFonts w:ascii="Arial" w:hAnsi="Arial" w:cs="Arial"/>
        </w:rPr>
        <w:t xml:space="preserve"> - </w:t>
      </w:r>
      <w:r w:rsidR="00193532" w:rsidRPr="00193532">
        <w:rPr>
          <w:rFonts w:ascii="Arial" w:hAnsi="Arial" w:cs="Arial"/>
        </w:rPr>
        <w:t>https://www.classicstoday.com/</w:t>
      </w:r>
    </w:p>
    <w:sectPr w:rsidR="0032653B" w:rsidRPr="005D7340" w:rsidSect="00D1292F">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D0B7EC" w14:textId="77777777" w:rsidR="000F7819" w:rsidRDefault="000F7819" w:rsidP="00D13A29">
      <w:pPr>
        <w:spacing w:after="0" w:line="240" w:lineRule="auto"/>
      </w:pPr>
      <w:r>
        <w:separator/>
      </w:r>
    </w:p>
  </w:endnote>
  <w:endnote w:type="continuationSeparator" w:id="0">
    <w:p w14:paraId="62DABBFA" w14:textId="77777777" w:rsidR="000F7819" w:rsidRDefault="000F7819" w:rsidP="00D13A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C505F9" w14:textId="77777777" w:rsidR="000F7819" w:rsidRDefault="000F7819" w:rsidP="00D13A29">
      <w:pPr>
        <w:spacing w:after="0" w:line="240" w:lineRule="auto"/>
      </w:pPr>
      <w:r>
        <w:separator/>
      </w:r>
    </w:p>
  </w:footnote>
  <w:footnote w:type="continuationSeparator" w:id="0">
    <w:p w14:paraId="5542EC0A" w14:textId="77777777" w:rsidR="000F7819" w:rsidRDefault="000F7819" w:rsidP="00D13A2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AF3"/>
    <w:rsid w:val="00007F84"/>
    <w:rsid w:val="00035DF0"/>
    <w:rsid w:val="0003661B"/>
    <w:rsid w:val="00040983"/>
    <w:rsid w:val="00040E99"/>
    <w:rsid w:val="00055728"/>
    <w:rsid w:val="00060550"/>
    <w:rsid w:val="00067AF3"/>
    <w:rsid w:val="000730F4"/>
    <w:rsid w:val="000975DA"/>
    <w:rsid w:val="000A707C"/>
    <w:rsid w:val="000B1A94"/>
    <w:rsid w:val="000C021F"/>
    <w:rsid w:val="000E34E8"/>
    <w:rsid w:val="000F7819"/>
    <w:rsid w:val="00123E61"/>
    <w:rsid w:val="00150C29"/>
    <w:rsid w:val="00165439"/>
    <w:rsid w:val="00172DB8"/>
    <w:rsid w:val="00193532"/>
    <w:rsid w:val="001A27D8"/>
    <w:rsid w:val="001B0585"/>
    <w:rsid w:val="001C22B1"/>
    <w:rsid w:val="001C68BE"/>
    <w:rsid w:val="001D1836"/>
    <w:rsid w:val="001E1383"/>
    <w:rsid w:val="001E2FFF"/>
    <w:rsid w:val="001F10B1"/>
    <w:rsid w:val="001F2CA8"/>
    <w:rsid w:val="001F33C5"/>
    <w:rsid w:val="001F48C4"/>
    <w:rsid w:val="002116F2"/>
    <w:rsid w:val="00213917"/>
    <w:rsid w:val="00216837"/>
    <w:rsid w:val="00217348"/>
    <w:rsid w:val="0022356A"/>
    <w:rsid w:val="00275163"/>
    <w:rsid w:val="00275F4C"/>
    <w:rsid w:val="00277CB7"/>
    <w:rsid w:val="002B08B9"/>
    <w:rsid w:val="002C252E"/>
    <w:rsid w:val="002C47D3"/>
    <w:rsid w:val="002D3F23"/>
    <w:rsid w:val="002D4599"/>
    <w:rsid w:val="002E078F"/>
    <w:rsid w:val="002E129C"/>
    <w:rsid w:val="00302096"/>
    <w:rsid w:val="00306EA8"/>
    <w:rsid w:val="003251F0"/>
    <w:rsid w:val="0032653B"/>
    <w:rsid w:val="00340B00"/>
    <w:rsid w:val="00343595"/>
    <w:rsid w:val="003610AF"/>
    <w:rsid w:val="00361E00"/>
    <w:rsid w:val="00365DCF"/>
    <w:rsid w:val="003D0868"/>
    <w:rsid w:val="003D1826"/>
    <w:rsid w:val="003D67DB"/>
    <w:rsid w:val="003E0F68"/>
    <w:rsid w:val="003E1355"/>
    <w:rsid w:val="003E5289"/>
    <w:rsid w:val="003F2AB1"/>
    <w:rsid w:val="003F60EE"/>
    <w:rsid w:val="003F721B"/>
    <w:rsid w:val="00400E38"/>
    <w:rsid w:val="00413F9B"/>
    <w:rsid w:val="00414359"/>
    <w:rsid w:val="00415F4F"/>
    <w:rsid w:val="0042072F"/>
    <w:rsid w:val="00421637"/>
    <w:rsid w:val="00430DD9"/>
    <w:rsid w:val="004373B0"/>
    <w:rsid w:val="00444C40"/>
    <w:rsid w:val="004535FD"/>
    <w:rsid w:val="0046461C"/>
    <w:rsid w:val="00466F50"/>
    <w:rsid w:val="00471A47"/>
    <w:rsid w:val="004742E6"/>
    <w:rsid w:val="00474D76"/>
    <w:rsid w:val="00476515"/>
    <w:rsid w:val="00476E64"/>
    <w:rsid w:val="004A6EAF"/>
    <w:rsid w:val="004A7FCB"/>
    <w:rsid w:val="004B0BEC"/>
    <w:rsid w:val="004B1AA1"/>
    <w:rsid w:val="004B68FC"/>
    <w:rsid w:val="004D23FA"/>
    <w:rsid w:val="004D46DB"/>
    <w:rsid w:val="004D61BD"/>
    <w:rsid w:val="004E0414"/>
    <w:rsid w:val="004E4E55"/>
    <w:rsid w:val="004F2373"/>
    <w:rsid w:val="004F4517"/>
    <w:rsid w:val="004F5EDD"/>
    <w:rsid w:val="004F7EBA"/>
    <w:rsid w:val="00504A5D"/>
    <w:rsid w:val="005076A1"/>
    <w:rsid w:val="0052003D"/>
    <w:rsid w:val="005431DE"/>
    <w:rsid w:val="00551415"/>
    <w:rsid w:val="00561C21"/>
    <w:rsid w:val="00564740"/>
    <w:rsid w:val="00571B87"/>
    <w:rsid w:val="005829A8"/>
    <w:rsid w:val="00583995"/>
    <w:rsid w:val="005A5C1D"/>
    <w:rsid w:val="005B1F87"/>
    <w:rsid w:val="005D7340"/>
    <w:rsid w:val="005E6575"/>
    <w:rsid w:val="005F07A4"/>
    <w:rsid w:val="005F3C7E"/>
    <w:rsid w:val="00606CDA"/>
    <w:rsid w:val="00641DB6"/>
    <w:rsid w:val="00652AD9"/>
    <w:rsid w:val="00654772"/>
    <w:rsid w:val="00670916"/>
    <w:rsid w:val="0068042E"/>
    <w:rsid w:val="006912A8"/>
    <w:rsid w:val="00696E4B"/>
    <w:rsid w:val="006E6C7E"/>
    <w:rsid w:val="006F7320"/>
    <w:rsid w:val="007061B0"/>
    <w:rsid w:val="00706697"/>
    <w:rsid w:val="00717FF9"/>
    <w:rsid w:val="00730C69"/>
    <w:rsid w:val="00743CC9"/>
    <w:rsid w:val="00751BDE"/>
    <w:rsid w:val="007753DF"/>
    <w:rsid w:val="00775F98"/>
    <w:rsid w:val="007822E3"/>
    <w:rsid w:val="00796E68"/>
    <w:rsid w:val="007A3D7C"/>
    <w:rsid w:val="007D0CBA"/>
    <w:rsid w:val="007F338D"/>
    <w:rsid w:val="007F3D26"/>
    <w:rsid w:val="00827592"/>
    <w:rsid w:val="00837471"/>
    <w:rsid w:val="00840312"/>
    <w:rsid w:val="00853A38"/>
    <w:rsid w:val="008638E1"/>
    <w:rsid w:val="008702E0"/>
    <w:rsid w:val="00873648"/>
    <w:rsid w:val="00891D02"/>
    <w:rsid w:val="0089269A"/>
    <w:rsid w:val="00894230"/>
    <w:rsid w:val="008C248A"/>
    <w:rsid w:val="008E0B05"/>
    <w:rsid w:val="008E5CA9"/>
    <w:rsid w:val="008E70D0"/>
    <w:rsid w:val="00900750"/>
    <w:rsid w:val="00904E6D"/>
    <w:rsid w:val="00912D82"/>
    <w:rsid w:val="00913653"/>
    <w:rsid w:val="009139E5"/>
    <w:rsid w:val="009238D7"/>
    <w:rsid w:val="009253F1"/>
    <w:rsid w:val="00925F5F"/>
    <w:rsid w:val="00933517"/>
    <w:rsid w:val="00947016"/>
    <w:rsid w:val="00962042"/>
    <w:rsid w:val="0096242D"/>
    <w:rsid w:val="0097682B"/>
    <w:rsid w:val="00980C2B"/>
    <w:rsid w:val="009A1B52"/>
    <w:rsid w:val="009A1CE5"/>
    <w:rsid w:val="009C4927"/>
    <w:rsid w:val="009E0F43"/>
    <w:rsid w:val="00A103F3"/>
    <w:rsid w:val="00A3480A"/>
    <w:rsid w:val="00A668A3"/>
    <w:rsid w:val="00AA09A7"/>
    <w:rsid w:val="00B07B0B"/>
    <w:rsid w:val="00B142A9"/>
    <w:rsid w:val="00B16EE8"/>
    <w:rsid w:val="00B416D4"/>
    <w:rsid w:val="00B462FF"/>
    <w:rsid w:val="00B53C9C"/>
    <w:rsid w:val="00B542B3"/>
    <w:rsid w:val="00B9373F"/>
    <w:rsid w:val="00B951FD"/>
    <w:rsid w:val="00B9529C"/>
    <w:rsid w:val="00BA12DC"/>
    <w:rsid w:val="00BA2732"/>
    <w:rsid w:val="00C01E7C"/>
    <w:rsid w:val="00C24E8A"/>
    <w:rsid w:val="00C300B0"/>
    <w:rsid w:val="00C3137A"/>
    <w:rsid w:val="00C54B18"/>
    <w:rsid w:val="00C7357A"/>
    <w:rsid w:val="00C96F0C"/>
    <w:rsid w:val="00CB252F"/>
    <w:rsid w:val="00CC3BE0"/>
    <w:rsid w:val="00CF30F2"/>
    <w:rsid w:val="00D1292F"/>
    <w:rsid w:val="00D13A29"/>
    <w:rsid w:val="00D36E49"/>
    <w:rsid w:val="00D649D0"/>
    <w:rsid w:val="00D923D5"/>
    <w:rsid w:val="00DB4CA9"/>
    <w:rsid w:val="00DC4310"/>
    <w:rsid w:val="00DC6C4F"/>
    <w:rsid w:val="00DD6795"/>
    <w:rsid w:val="00E1473C"/>
    <w:rsid w:val="00E40FB7"/>
    <w:rsid w:val="00E544A3"/>
    <w:rsid w:val="00E700DA"/>
    <w:rsid w:val="00E93062"/>
    <w:rsid w:val="00E95FB5"/>
    <w:rsid w:val="00EA4AED"/>
    <w:rsid w:val="00EB2106"/>
    <w:rsid w:val="00EC49E7"/>
    <w:rsid w:val="00EE64B4"/>
    <w:rsid w:val="00F0205B"/>
    <w:rsid w:val="00F14581"/>
    <w:rsid w:val="00F21584"/>
    <w:rsid w:val="00F3282B"/>
    <w:rsid w:val="00F404CE"/>
    <w:rsid w:val="00F40ABC"/>
    <w:rsid w:val="00F43687"/>
    <w:rsid w:val="00F57948"/>
    <w:rsid w:val="00F648B0"/>
    <w:rsid w:val="00F724A3"/>
    <w:rsid w:val="00F805C7"/>
    <w:rsid w:val="00F832D4"/>
    <w:rsid w:val="00F9412E"/>
    <w:rsid w:val="00FA799F"/>
    <w:rsid w:val="00FD1E2A"/>
    <w:rsid w:val="00FF043E"/>
    <w:rsid w:val="00FF299A"/>
    <w:rsid w:val="00FF36A5"/>
    <w:rsid w:val="00FF5C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AD2C3"/>
  <w15:chartTrackingRefBased/>
  <w15:docId w15:val="{8BE45996-4BEB-45E7-B91F-D7493B0BC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51BDE"/>
    <w:rPr>
      <w:color w:val="0563C1" w:themeColor="hyperlink"/>
      <w:u w:val="single"/>
    </w:rPr>
  </w:style>
  <w:style w:type="character" w:styleId="UnresolvedMention">
    <w:name w:val="Unresolved Mention"/>
    <w:basedOn w:val="DefaultParagraphFont"/>
    <w:uiPriority w:val="99"/>
    <w:semiHidden/>
    <w:unhideWhenUsed/>
    <w:rsid w:val="00751BDE"/>
    <w:rPr>
      <w:color w:val="605E5C"/>
      <w:shd w:val="clear" w:color="auto" w:fill="E1DFDD"/>
    </w:rPr>
  </w:style>
  <w:style w:type="character" w:styleId="FollowedHyperlink">
    <w:name w:val="FollowedHyperlink"/>
    <w:basedOn w:val="DefaultParagraphFont"/>
    <w:uiPriority w:val="99"/>
    <w:semiHidden/>
    <w:unhideWhenUsed/>
    <w:rsid w:val="00B9529C"/>
    <w:rPr>
      <w:color w:val="954F72" w:themeColor="followedHyperlink"/>
      <w:u w:val="single"/>
    </w:rPr>
  </w:style>
  <w:style w:type="paragraph" w:styleId="Header">
    <w:name w:val="header"/>
    <w:basedOn w:val="Normal"/>
    <w:link w:val="HeaderChar"/>
    <w:uiPriority w:val="99"/>
    <w:unhideWhenUsed/>
    <w:rsid w:val="00D13A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3A29"/>
  </w:style>
  <w:style w:type="paragraph" w:styleId="Footer">
    <w:name w:val="footer"/>
    <w:basedOn w:val="Normal"/>
    <w:link w:val="FooterChar"/>
    <w:uiPriority w:val="99"/>
    <w:unhideWhenUsed/>
    <w:rsid w:val="00D13A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3A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7056671">
      <w:bodyDiv w:val="1"/>
      <w:marLeft w:val="0"/>
      <w:marRight w:val="0"/>
      <w:marTop w:val="0"/>
      <w:marBottom w:val="0"/>
      <w:divBdr>
        <w:top w:val="none" w:sz="0" w:space="0" w:color="auto"/>
        <w:left w:val="none" w:sz="0" w:space="0" w:color="auto"/>
        <w:bottom w:val="none" w:sz="0" w:space="0" w:color="auto"/>
        <w:right w:val="none" w:sz="0" w:space="0" w:color="auto"/>
      </w:divBdr>
    </w:div>
    <w:div w:id="2046520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sa-cd.net/showtitle/746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610</TotalTime>
  <Pages>2</Pages>
  <Words>446</Words>
  <Characters>2548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dc:creator>
  <cp:keywords/>
  <dc:description/>
  <cp:lastModifiedBy>mm</cp:lastModifiedBy>
  <cp:revision>238</cp:revision>
  <dcterms:created xsi:type="dcterms:W3CDTF">2021-11-14T14:11:00Z</dcterms:created>
  <dcterms:modified xsi:type="dcterms:W3CDTF">2022-01-11T15:23:00Z</dcterms:modified>
</cp:coreProperties>
</file>