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1C2E" w14:textId="019507D5" w:rsidR="00B17E58" w:rsidRDefault="00EB5487" w:rsidP="00BA12DC">
      <w:pPr>
        <w:spacing w:after="0"/>
        <w:rPr>
          <w:rFonts w:ascii="Arial" w:hAnsi="Arial" w:cs="Arial"/>
          <w:b/>
          <w:bCs/>
        </w:rPr>
      </w:pPr>
      <w:r w:rsidRPr="00EB5487">
        <w:rPr>
          <w:rFonts w:ascii="Arial" w:hAnsi="Arial" w:cs="Arial"/>
          <w:b/>
          <w:bCs/>
        </w:rPr>
        <w:t>Tchaikovsky</w:t>
      </w:r>
      <w:r>
        <w:rPr>
          <w:rFonts w:ascii="Arial" w:hAnsi="Arial" w:cs="Arial"/>
          <w:b/>
          <w:bCs/>
        </w:rPr>
        <w:t xml:space="preserve"> - </w:t>
      </w:r>
      <w:r w:rsidRPr="00EB5487">
        <w:rPr>
          <w:rFonts w:ascii="Arial" w:hAnsi="Arial" w:cs="Arial"/>
          <w:b/>
          <w:bCs/>
        </w:rPr>
        <w:t>The Sleeping Beauty</w:t>
      </w:r>
      <w:r w:rsidR="00B71C78">
        <w:rPr>
          <w:rFonts w:ascii="Arial" w:hAnsi="Arial" w:cs="Arial"/>
          <w:b/>
          <w:bCs/>
        </w:rPr>
        <w:t xml:space="preserve"> </w:t>
      </w:r>
      <w:r w:rsidR="00B71C78" w:rsidRPr="00B71C78">
        <w:rPr>
          <w:rFonts w:ascii="Arial" w:hAnsi="Arial" w:cs="Arial"/>
          <w:b/>
          <w:bCs/>
        </w:rPr>
        <w:t xml:space="preserve">(arr. </w:t>
      </w:r>
      <w:proofErr w:type="spellStart"/>
      <w:r w:rsidR="00B71C78" w:rsidRPr="00B71C78">
        <w:rPr>
          <w:rFonts w:ascii="Arial" w:hAnsi="Arial" w:cs="Arial"/>
          <w:b/>
          <w:bCs/>
        </w:rPr>
        <w:t>Pletnev</w:t>
      </w:r>
      <w:proofErr w:type="spellEnd"/>
      <w:r w:rsidR="00B71C78" w:rsidRPr="00B71C78">
        <w:rPr>
          <w:rFonts w:ascii="Arial" w:hAnsi="Arial" w:cs="Arial"/>
          <w:b/>
          <w:bCs/>
        </w:rPr>
        <w:t xml:space="preserve"> &amp; Kirchner)</w:t>
      </w:r>
      <w:r w:rsidR="00B17E58" w:rsidRPr="00B17E58">
        <w:rPr>
          <w:rFonts w:ascii="Arial" w:hAnsi="Arial" w:cs="Arial"/>
          <w:b/>
          <w:bCs/>
        </w:rPr>
        <w:t xml:space="preserve"> </w:t>
      </w:r>
    </w:p>
    <w:p w14:paraId="792A97E5" w14:textId="232A3E2E" w:rsidR="00B17E58" w:rsidRPr="00B17E58" w:rsidRDefault="005B5985" w:rsidP="00BA12DC">
      <w:pPr>
        <w:spacing w:after="0"/>
        <w:rPr>
          <w:rFonts w:ascii="Arial" w:hAnsi="Arial" w:cs="Arial"/>
        </w:rPr>
      </w:pPr>
      <w:bookmarkStart w:id="0" w:name="_Hlk91923969"/>
      <w:r w:rsidRPr="005B5985">
        <w:rPr>
          <w:rFonts w:ascii="Arial" w:hAnsi="Arial" w:cs="Arial"/>
        </w:rPr>
        <w:t xml:space="preserve">Lev </w:t>
      </w:r>
      <w:proofErr w:type="spellStart"/>
      <w:r w:rsidRPr="005B5985">
        <w:rPr>
          <w:rFonts w:ascii="Arial" w:hAnsi="Arial" w:cs="Arial"/>
        </w:rPr>
        <w:t>Vinocour</w:t>
      </w:r>
      <w:proofErr w:type="spellEnd"/>
      <w:r w:rsidR="00B17E58">
        <w:rPr>
          <w:rFonts w:ascii="Arial" w:hAnsi="Arial" w:cs="Arial"/>
        </w:rPr>
        <w:t xml:space="preserve"> - piano</w:t>
      </w:r>
    </w:p>
    <w:bookmarkEnd w:id="0"/>
    <w:p w14:paraId="3F23E618" w14:textId="77777777" w:rsidR="00B17E58" w:rsidRDefault="00B17E58" w:rsidP="00BA12DC">
      <w:pPr>
        <w:spacing w:after="0"/>
        <w:rPr>
          <w:rFonts w:ascii="Arial" w:hAnsi="Arial" w:cs="Arial"/>
          <w:b/>
          <w:bCs/>
        </w:rPr>
      </w:pPr>
    </w:p>
    <w:p w14:paraId="62D02506" w14:textId="15EC52EC" w:rsidR="00751BDE" w:rsidRPr="001458E7" w:rsidRDefault="008E48E6" w:rsidP="002E078F">
      <w:pPr>
        <w:spacing w:after="0"/>
        <w:rPr>
          <w:rFonts w:ascii="Arial" w:hAnsi="Arial" w:cs="Arial"/>
        </w:rPr>
      </w:pPr>
      <w:r>
        <w:rPr>
          <w:noProof/>
        </w:rPr>
        <w:drawing>
          <wp:inline distT="0" distB="0" distL="0" distR="0" wp14:anchorId="682C9CA5" wp14:editId="5F5FFD93">
            <wp:extent cx="3499757" cy="3138989"/>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5073" cy="3152726"/>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4EDF7F60" w:rsidR="00B9529C" w:rsidRPr="000C021F" w:rsidRDefault="00751BDE" w:rsidP="002E078F">
      <w:pPr>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w:t>
      </w:r>
      <w:proofErr w:type="gramStart"/>
      <w:r w:rsidR="00B142A9" w:rsidRPr="000C021F">
        <w:rPr>
          <w:rFonts w:ascii="Arial" w:hAnsi="Arial" w:cs="Arial"/>
        </w:rPr>
        <w:t>R</w:t>
      </w:r>
      <w:r w:rsidRPr="000C021F">
        <w:rPr>
          <w:rFonts w:ascii="Arial" w:hAnsi="Arial" w:cs="Arial"/>
        </w:rPr>
        <w:t>][</w:t>
      </w:r>
      <w:proofErr w:type="gramEnd"/>
      <w:r w:rsidRPr="000C021F">
        <w:rPr>
          <w:rFonts w:ascii="Arial" w:hAnsi="Arial" w:cs="Arial"/>
        </w:rPr>
        <w:t>OF]</w:t>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306EA8" w:rsidRPr="000C021F">
        <w:rPr>
          <w:rFonts w:ascii="Arial" w:hAnsi="Arial" w:cs="Arial"/>
          <w:lang w:val="bg-BG"/>
        </w:rPr>
        <w:t>20</w:t>
      </w:r>
      <w:r w:rsidR="007822E3">
        <w:rPr>
          <w:rFonts w:ascii="Arial" w:hAnsi="Arial" w:cs="Arial"/>
        </w:rPr>
        <w:t>08</w:t>
      </w:r>
    </w:p>
    <w:p w14:paraId="715B79DF" w14:textId="25951384" w:rsidR="000E34E8" w:rsidRPr="000C021F" w:rsidRDefault="00B9529C" w:rsidP="000E34E8">
      <w:pPr>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r w:rsidR="00543CCB" w:rsidRPr="00543CCB">
        <w:rPr>
          <w:rFonts w:ascii="Arial" w:hAnsi="Arial" w:cs="Arial"/>
        </w:rPr>
        <w:t>RCA Red Seal</w:t>
      </w:r>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9E0F43">
        <w:rPr>
          <w:rFonts w:ascii="Arial" w:hAnsi="Arial" w:cs="Arial"/>
        </w:rPr>
        <w:t>0</w:t>
      </w:r>
      <w:r w:rsidR="00665E56">
        <w:rPr>
          <w:rFonts w:ascii="Arial" w:hAnsi="Arial" w:cs="Arial"/>
        </w:rPr>
        <w:t>8</w:t>
      </w:r>
      <w:r w:rsidR="003E12B2">
        <w:rPr>
          <w:rFonts w:ascii="Arial" w:hAnsi="Arial" w:cs="Arial"/>
        </w:rPr>
        <w:t>:0</w:t>
      </w:r>
      <w:r w:rsidR="00940C9C">
        <w:rPr>
          <w:rFonts w:ascii="Arial" w:hAnsi="Arial" w:cs="Arial"/>
        </w:rPr>
        <w:t>0</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35D56170" w14:textId="77777777" w:rsidR="008E573B" w:rsidRPr="008E573B" w:rsidRDefault="008E573B" w:rsidP="008E573B">
      <w:pPr>
        <w:spacing w:after="0"/>
        <w:rPr>
          <w:rFonts w:ascii="Arial" w:hAnsi="Arial" w:cs="Arial"/>
        </w:rPr>
      </w:pPr>
      <w:r w:rsidRPr="008E573B">
        <w:rPr>
          <w:rFonts w:ascii="Arial" w:hAnsi="Arial" w:cs="Arial"/>
        </w:rPr>
        <w:t xml:space="preserve">Peter Tchaikovsky / Mikhail </w:t>
      </w:r>
      <w:proofErr w:type="spellStart"/>
      <w:r w:rsidRPr="008E573B">
        <w:rPr>
          <w:rFonts w:ascii="Arial" w:hAnsi="Arial" w:cs="Arial"/>
        </w:rPr>
        <w:t>Pletnev</w:t>
      </w:r>
      <w:proofErr w:type="spellEnd"/>
      <w:r w:rsidRPr="008E573B">
        <w:rPr>
          <w:rFonts w:ascii="Arial" w:hAnsi="Arial" w:cs="Arial"/>
        </w:rPr>
        <w:tab/>
      </w:r>
    </w:p>
    <w:p w14:paraId="3C267606" w14:textId="2BB42976" w:rsidR="005C1532" w:rsidRPr="005C1532" w:rsidRDefault="008E573B" w:rsidP="008E573B">
      <w:pPr>
        <w:spacing w:after="0"/>
        <w:rPr>
          <w:rFonts w:ascii="Arial" w:hAnsi="Arial" w:cs="Arial"/>
        </w:rPr>
      </w:pPr>
      <w:r w:rsidRPr="008E573B">
        <w:rPr>
          <w:rFonts w:ascii="Arial" w:hAnsi="Arial" w:cs="Arial"/>
        </w:rPr>
        <w:t>Concert suite from the ballet "The Sleeping Beauty"</w:t>
      </w:r>
    </w:p>
    <w:p w14:paraId="6FDE2D87" w14:textId="6298D054" w:rsidR="00244174" w:rsidRPr="00244174" w:rsidRDefault="00244174" w:rsidP="00244174">
      <w:pPr>
        <w:spacing w:after="0"/>
        <w:rPr>
          <w:rFonts w:ascii="Arial" w:hAnsi="Arial" w:cs="Arial"/>
        </w:rPr>
      </w:pPr>
      <w:r w:rsidRPr="00244174">
        <w:rPr>
          <w:rFonts w:ascii="Arial" w:hAnsi="Arial" w:cs="Arial"/>
        </w:rPr>
        <w:t xml:space="preserve">01 - Prologue Allegro molto </w:t>
      </w:r>
      <w:r w:rsidR="00E349AC">
        <w:rPr>
          <w:rFonts w:ascii="Arial" w:hAnsi="Arial" w:cs="Arial"/>
        </w:rPr>
        <w:t>-</w:t>
      </w:r>
      <w:r w:rsidRPr="00244174">
        <w:rPr>
          <w:rFonts w:ascii="Arial" w:hAnsi="Arial" w:cs="Arial"/>
        </w:rPr>
        <w:t xml:space="preserve"> </w:t>
      </w:r>
      <w:r w:rsidR="00E349AC" w:rsidRPr="00244174">
        <w:rPr>
          <w:rFonts w:ascii="Arial" w:hAnsi="Arial" w:cs="Arial"/>
        </w:rPr>
        <w:t>Andante</w:t>
      </w:r>
      <w:r w:rsidR="00E349AC">
        <w:rPr>
          <w:rFonts w:ascii="Arial" w:hAnsi="Arial" w:cs="Arial"/>
        </w:rPr>
        <w:t xml:space="preserve"> - 08:37</w:t>
      </w:r>
    </w:p>
    <w:p w14:paraId="3985876F" w14:textId="623A5C3E" w:rsidR="00244174" w:rsidRPr="00244174" w:rsidRDefault="00244174" w:rsidP="00244174">
      <w:pPr>
        <w:spacing w:after="0"/>
        <w:rPr>
          <w:rFonts w:ascii="Arial" w:hAnsi="Arial" w:cs="Arial"/>
        </w:rPr>
      </w:pPr>
      <w:r w:rsidRPr="00244174">
        <w:rPr>
          <w:rFonts w:ascii="Arial" w:hAnsi="Arial" w:cs="Arial"/>
        </w:rPr>
        <w:t>02 - Dance of the Pages Allegro moderato</w:t>
      </w:r>
      <w:r w:rsidR="00E349AC">
        <w:rPr>
          <w:rFonts w:ascii="Arial" w:hAnsi="Arial" w:cs="Arial"/>
        </w:rPr>
        <w:t xml:space="preserve"> - 02:07</w:t>
      </w:r>
    </w:p>
    <w:p w14:paraId="52A97CAC" w14:textId="382FDD3B" w:rsidR="00244174" w:rsidRPr="00244174" w:rsidRDefault="00244174" w:rsidP="00244174">
      <w:pPr>
        <w:spacing w:after="0"/>
        <w:rPr>
          <w:rFonts w:ascii="Arial" w:hAnsi="Arial" w:cs="Arial"/>
        </w:rPr>
      </w:pPr>
      <w:r w:rsidRPr="00244174">
        <w:rPr>
          <w:rFonts w:ascii="Arial" w:hAnsi="Arial" w:cs="Arial"/>
        </w:rPr>
        <w:t>03 - Vision Presto</w:t>
      </w:r>
      <w:r w:rsidR="00E349AC">
        <w:rPr>
          <w:rFonts w:ascii="Arial" w:hAnsi="Arial" w:cs="Arial"/>
        </w:rPr>
        <w:t xml:space="preserve"> - 01:31</w:t>
      </w:r>
    </w:p>
    <w:p w14:paraId="4B20BA09" w14:textId="27EC292E" w:rsidR="00244174" w:rsidRPr="00244174" w:rsidRDefault="00244174" w:rsidP="00244174">
      <w:pPr>
        <w:spacing w:after="0"/>
        <w:rPr>
          <w:rFonts w:ascii="Arial" w:hAnsi="Arial" w:cs="Arial"/>
        </w:rPr>
      </w:pPr>
      <w:r w:rsidRPr="00244174">
        <w:rPr>
          <w:rFonts w:ascii="Arial" w:hAnsi="Arial" w:cs="Arial"/>
        </w:rPr>
        <w:t xml:space="preserve">04 </w:t>
      </w:r>
      <w:r w:rsidR="00E349AC">
        <w:rPr>
          <w:rFonts w:ascii="Arial" w:hAnsi="Arial" w:cs="Arial"/>
        </w:rPr>
        <w:t>-</w:t>
      </w:r>
      <w:r w:rsidRPr="00244174">
        <w:rPr>
          <w:rFonts w:ascii="Arial" w:hAnsi="Arial" w:cs="Arial"/>
        </w:rPr>
        <w:t xml:space="preserve"> Andante</w:t>
      </w:r>
      <w:r w:rsidR="00E349AC">
        <w:rPr>
          <w:rFonts w:ascii="Arial" w:hAnsi="Arial" w:cs="Arial"/>
        </w:rPr>
        <w:t xml:space="preserve"> - 05:43</w:t>
      </w:r>
    </w:p>
    <w:p w14:paraId="418DC628" w14:textId="7144497C" w:rsidR="00244174" w:rsidRPr="00244174" w:rsidRDefault="00244174" w:rsidP="00244174">
      <w:pPr>
        <w:spacing w:after="0"/>
        <w:rPr>
          <w:rFonts w:ascii="Arial" w:hAnsi="Arial" w:cs="Arial"/>
        </w:rPr>
      </w:pPr>
      <w:r w:rsidRPr="00244174">
        <w:rPr>
          <w:rFonts w:ascii="Arial" w:hAnsi="Arial" w:cs="Arial"/>
        </w:rPr>
        <w:t>05 - The Silver Fairy Allegro giusto</w:t>
      </w:r>
      <w:r w:rsidR="00E349AC">
        <w:rPr>
          <w:rFonts w:ascii="Arial" w:hAnsi="Arial" w:cs="Arial"/>
        </w:rPr>
        <w:t xml:space="preserve"> - 01:18</w:t>
      </w:r>
    </w:p>
    <w:p w14:paraId="76F7D308" w14:textId="0FF42E8D" w:rsidR="00244174" w:rsidRPr="00244174" w:rsidRDefault="00244174" w:rsidP="00244174">
      <w:pPr>
        <w:spacing w:after="0"/>
        <w:rPr>
          <w:rFonts w:ascii="Arial" w:hAnsi="Arial" w:cs="Arial"/>
        </w:rPr>
      </w:pPr>
      <w:r w:rsidRPr="00244174">
        <w:rPr>
          <w:rFonts w:ascii="Arial" w:hAnsi="Arial" w:cs="Arial"/>
        </w:rPr>
        <w:t>06 - Puss-in-Boots and the White Cat Rubato assai</w:t>
      </w:r>
      <w:r w:rsidR="00E349AC">
        <w:rPr>
          <w:rFonts w:ascii="Arial" w:hAnsi="Arial" w:cs="Arial"/>
        </w:rPr>
        <w:t xml:space="preserve"> - 02:10</w:t>
      </w:r>
    </w:p>
    <w:p w14:paraId="1C67C654" w14:textId="155847B9" w:rsidR="00244174" w:rsidRPr="00244174" w:rsidRDefault="00244174" w:rsidP="00244174">
      <w:pPr>
        <w:spacing w:after="0"/>
        <w:rPr>
          <w:rFonts w:ascii="Arial" w:hAnsi="Arial" w:cs="Arial"/>
        </w:rPr>
      </w:pPr>
      <w:r w:rsidRPr="00244174">
        <w:rPr>
          <w:rFonts w:ascii="Arial" w:hAnsi="Arial" w:cs="Arial"/>
        </w:rPr>
        <w:t>07 - Gavotte Allegro moderato</w:t>
      </w:r>
      <w:r w:rsidR="00A86A83">
        <w:rPr>
          <w:rFonts w:ascii="Arial" w:hAnsi="Arial" w:cs="Arial"/>
        </w:rPr>
        <w:t xml:space="preserve"> - 01:05</w:t>
      </w:r>
    </w:p>
    <w:p w14:paraId="5430580F" w14:textId="1E1DC454" w:rsidR="00244174" w:rsidRPr="00244174" w:rsidRDefault="00244174" w:rsidP="00244174">
      <w:pPr>
        <w:spacing w:after="0"/>
        <w:rPr>
          <w:rFonts w:ascii="Arial" w:hAnsi="Arial" w:cs="Arial"/>
        </w:rPr>
      </w:pPr>
      <w:r w:rsidRPr="00244174">
        <w:rPr>
          <w:rFonts w:ascii="Arial" w:hAnsi="Arial" w:cs="Arial"/>
        </w:rPr>
        <w:t>08 - Fairy Singing Canary Vivo</w:t>
      </w:r>
      <w:r w:rsidR="00463F7F">
        <w:rPr>
          <w:rFonts w:ascii="Arial" w:hAnsi="Arial" w:cs="Arial"/>
        </w:rPr>
        <w:t xml:space="preserve"> - 00:31</w:t>
      </w:r>
    </w:p>
    <w:p w14:paraId="5DAF2598" w14:textId="7A41AE04" w:rsidR="00244174" w:rsidRPr="00244174" w:rsidRDefault="00244174" w:rsidP="00244174">
      <w:pPr>
        <w:spacing w:after="0"/>
        <w:rPr>
          <w:rFonts w:ascii="Arial" w:hAnsi="Arial" w:cs="Arial"/>
        </w:rPr>
      </w:pPr>
      <w:r w:rsidRPr="00244174">
        <w:rPr>
          <w:rFonts w:ascii="Arial" w:hAnsi="Arial" w:cs="Arial"/>
        </w:rPr>
        <w:t>09 - Little Red Riding Hood and the Wolf Allegro moderato</w:t>
      </w:r>
      <w:r w:rsidR="00463F7F">
        <w:rPr>
          <w:rFonts w:ascii="Arial" w:hAnsi="Arial" w:cs="Arial"/>
        </w:rPr>
        <w:t xml:space="preserve"> - 01:18</w:t>
      </w:r>
    </w:p>
    <w:p w14:paraId="23421282" w14:textId="4009719E" w:rsidR="00244174" w:rsidRPr="00244174" w:rsidRDefault="00244174" w:rsidP="00244174">
      <w:pPr>
        <w:spacing w:after="0"/>
        <w:rPr>
          <w:rFonts w:ascii="Arial" w:hAnsi="Arial" w:cs="Arial"/>
        </w:rPr>
      </w:pPr>
      <w:r w:rsidRPr="00244174">
        <w:rPr>
          <w:rFonts w:ascii="Arial" w:hAnsi="Arial" w:cs="Arial"/>
        </w:rPr>
        <w:t xml:space="preserve">10 - Adagio Andante non </w:t>
      </w:r>
      <w:proofErr w:type="spellStart"/>
      <w:r w:rsidRPr="00244174">
        <w:rPr>
          <w:rFonts w:ascii="Arial" w:hAnsi="Arial" w:cs="Arial"/>
        </w:rPr>
        <w:t>troppo</w:t>
      </w:r>
      <w:proofErr w:type="spellEnd"/>
      <w:r w:rsidR="00BB3E19">
        <w:rPr>
          <w:rFonts w:ascii="Arial" w:hAnsi="Arial" w:cs="Arial"/>
        </w:rPr>
        <w:t xml:space="preserve"> - 05:46</w:t>
      </w:r>
    </w:p>
    <w:p w14:paraId="38CCDA59" w14:textId="035F0ACF" w:rsidR="00244174" w:rsidRDefault="00244174" w:rsidP="00244174">
      <w:pPr>
        <w:spacing w:after="0"/>
        <w:rPr>
          <w:rFonts w:ascii="Arial" w:hAnsi="Arial" w:cs="Arial"/>
        </w:rPr>
      </w:pPr>
      <w:r w:rsidRPr="00244174">
        <w:rPr>
          <w:rFonts w:ascii="Arial" w:hAnsi="Arial" w:cs="Arial"/>
        </w:rPr>
        <w:t>11 - Finale Allegro vivace - Poco rubato - Tempo I</w:t>
      </w:r>
      <w:r w:rsidR="00F83898">
        <w:rPr>
          <w:rFonts w:ascii="Arial" w:hAnsi="Arial" w:cs="Arial"/>
        </w:rPr>
        <w:t xml:space="preserve"> - 03:37</w:t>
      </w:r>
    </w:p>
    <w:p w14:paraId="702E63F7" w14:textId="3EBDE07C" w:rsidR="00376A30" w:rsidRDefault="00376A30" w:rsidP="00244174">
      <w:pPr>
        <w:spacing w:after="0"/>
        <w:rPr>
          <w:rFonts w:ascii="Arial" w:hAnsi="Arial" w:cs="Arial"/>
        </w:rPr>
      </w:pPr>
    </w:p>
    <w:p w14:paraId="052A920E" w14:textId="77777777" w:rsidR="00376A30" w:rsidRPr="00376A30" w:rsidRDefault="00376A30" w:rsidP="00376A30">
      <w:pPr>
        <w:spacing w:after="0"/>
        <w:rPr>
          <w:rFonts w:ascii="Arial" w:hAnsi="Arial" w:cs="Arial"/>
        </w:rPr>
      </w:pPr>
      <w:r w:rsidRPr="00376A30">
        <w:rPr>
          <w:rFonts w:ascii="Arial" w:hAnsi="Arial" w:cs="Arial"/>
        </w:rPr>
        <w:t>Peter Tchaikovsky / Theodor Kirchner</w:t>
      </w:r>
      <w:r w:rsidRPr="00376A30">
        <w:rPr>
          <w:rFonts w:ascii="Arial" w:hAnsi="Arial" w:cs="Arial"/>
        </w:rPr>
        <w:tab/>
      </w:r>
    </w:p>
    <w:p w14:paraId="1559C24D" w14:textId="4C81D288" w:rsidR="00376A30" w:rsidRPr="00244174" w:rsidRDefault="00376A30" w:rsidP="00376A30">
      <w:pPr>
        <w:spacing w:after="0"/>
        <w:rPr>
          <w:rFonts w:ascii="Arial" w:hAnsi="Arial" w:cs="Arial"/>
        </w:rPr>
      </w:pPr>
      <w:r w:rsidRPr="00376A30">
        <w:rPr>
          <w:rFonts w:ascii="Arial" w:hAnsi="Arial" w:cs="Arial"/>
        </w:rPr>
        <w:t>Pieces from the Ballet "The Sleeping Beaty"</w:t>
      </w:r>
    </w:p>
    <w:p w14:paraId="25E148FF" w14:textId="34482C24" w:rsidR="00244174" w:rsidRPr="00244174" w:rsidRDefault="00244174" w:rsidP="00244174">
      <w:pPr>
        <w:spacing w:after="0"/>
        <w:rPr>
          <w:rFonts w:ascii="Arial" w:hAnsi="Arial" w:cs="Arial"/>
        </w:rPr>
      </w:pPr>
      <w:r w:rsidRPr="00244174">
        <w:rPr>
          <w:rFonts w:ascii="Arial" w:hAnsi="Arial" w:cs="Arial"/>
        </w:rPr>
        <w:t>12 - The Gifts of the Fairies Moderato con moto - Un poco pi</w:t>
      </w:r>
      <w:r w:rsidR="00736011">
        <w:rPr>
          <w:rFonts w:ascii="Arial" w:hAnsi="Arial" w:cs="Arial"/>
        </w:rPr>
        <w:t xml:space="preserve">u </w:t>
      </w:r>
      <w:r w:rsidR="00790BC0" w:rsidRPr="00790BC0">
        <w:rPr>
          <w:rFonts w:ascii="Arial" w:hAnsi="Arial" w:cs="Arial"/>
        </w:rPr>
        <w:t>animato - Tempo di Valse</w:t>
      </w:r>
      <w:r w:rsidR="00790BC0">
        <w:rPr>
          <w:rFonts w:ascii="Arial" w:hAnsi="Arial" w:cs="Arial"/>
        </w:rPr>
        <w:t xml:space="preserve"> </w:t>
      </w:r>
      <w:r w:rsidR="00736011">
        <w:rPr>
          <w:rFonts w:ascii="Arial" w:hAnsi="Arial" w:cs="Arial"/>
        </w:rPr>
        <w:t>- 05:37</w:t>
      </w:r>
    </w:p>
    <w:p w14:paraId="4EBA2F1C" w14:textId="522AD9DD" w:rsidR="00244174" w:rsidRPr="00244174" w:rsidRDefault="00244174" w:rsidP="00244174">
      <w:pPr>
        <w:spacing w:after="0"/>
        <w:rPr>
          <w:rFonts w:ascii="Arial" w:hAnsi="Arial" w:cs="Arial"/>
        </w:rPr>
      </w:pPr>
      <w:r w:rsidRPr="00244174">
        <w:rPr>
          <w:rFonts w:ascii="Arial" w:hAnsi="Arial" w:cs="Arial"/>
        </w:rPr>
        <w:t xml:space="preserve">13 - Fairy Fleur de </w:t>
      </w:r>
      <w:proofErr w:type="spellStart"/>
      <w:r w:rsidRPr="00244174">
        <w:rPr>
          <w:rFonts w:ascii="Arial" w:hAnsi="Arial" w:cs="Arial"/>
        </w:rPr>
        <w:t>Farine</w:t>
      </w:r>
      <w:proofErr w:type="spellEnd"/>
      <w:r w:rsidRPr="00244174">
        <w:rPr>
          <w:rFonts w:ascii="Arial" w:hAnsi="Arial" w:cs="Arial"/>
        </w:rPr>
        <w:t xml:space="preserve"> Allegro</w:t>
      </w:r>
      <w:r w:rsidR="00C61A14">
        <w:rPr>
          <w:rFonts w:ascii="Arial" w:hAnsi="Arial" w:cs="Arial"/>
        </w:rPr>
        <w:t xml:space="preserve"> - 00:32</w:t>
      </w:r>
    </w:p>
    <w:p w14:paraId="57AE2228" w14:textId="26EC3A90" w:rsidR="00244174" w:rsidRPr="00244174" w:rsidRDefault="00244174" w:rsidP="00244174">
      <w:pPr>
        <w:spacing w:after="0"/>
        <w:rPr>
          <w:rFonts w:ascii="Arial" w:hAnsi="Arial" w:cs="Arial"/>
        </w:rPr>
      </w:pPr>
      <w:r w:rsidRPr="00244174">
        <w:rPr>
          <w:rFonts w:ascii="Arial" w:hAnsi="Arial" w:cs="Arial"/>
        </w:rPr>
        <w:t>14 - The Lilac Fairy Tempo di Marcia - Tempo di Valse</w:t>
      </w:r>
      <w:r w:rsidR="001A0092">
        <w:rPr>
          <w:rFonts w:ascii="Arial" w:hAnsi="Arial" w:cs="Arial"/>
        </w:rPr>
        <w:t xml:space="preserve"> - 02:13</w:t>
      </w:r>
    </w:p>
    <w:p w14:paraId="4E614254" w14:textId="70E8BA98" w:rsidR="00244174" w:rsidRPr="00244174" w:rsidRDefault="00244174" w:rsidP="00244174">
      <w:pPr>
        <w:spacing w:after="0"/>
        <w:rPr>
          <w:rFonts w:ascii="Arial" w:hAnsi="Arial" w:cs="Arial"/>
        </w:rPr>
      </w:pPr>
      <w:r w:rsidRPr="00244174">
        <w:rPr>
          <w:rFonts w:ascii="Arial" w:hAnsi="Arial" w:cs="Arial"/>
        </w:rPr>
        <w:t>15 - Minuet Moderato con moto</w:t>
      </w:r>
      <w:r w:rsidR="00AC37F1">
        <w:rPr>
          <w:rFonts w:ascii="Arial" w:hAnsi="Arial" w:cs="Arial"/>
        </w:rPr>
        <w:t xml:space="preserve"> - 01:28</w:t>
      </w:r>
    </w:p>
    <w:p w14:paraId="043A7CA4" w14:textId="573B9E5D" w:rsidR="00244174" w:rsidRPr="00244174" w:rsidRDefault="00244174" w:rsidP="00244174">
      <w:pPr>
        <w:spacing w:after="0"/>
        <w:rPr>
          <w:rFonts w:ascii="Arial" w:hAnsi="Arial" w:cs="Arial"/>
        </w:rPr>
      </w:pPr>
      <w:r w:rsidRPr="00244174">
        <w:rPr>
          <w:rFonts w:ascii="Arial" w:hAnsi="Arial" w:cs="Arial"/>
        </w:rPr>
        <w:t>16 - Waltz Allegro-Tempo di Valse</w:t>
      </w:r>
      <w:r w:rsidR="00534F5A">
        <w:rPr>
          <w:rFonts w:ascii="Arial" w:hAnsi="Arial" w:cs="Arial"/>
        </w:rPr>
        <w:t xml:space="preserve"> - 04:59</w:t>
      </w:r>
    </w:p>
    <w:p w14:paraId="52CC572D" w14:textId="58B631E7" w:rsidR="00244174" w:rsidRPr="00244174" w:rsidRDefault="00244174" w:rsidP="00244174">
      <w:pPr>
        <w:spacing w:after="0"/>
        <w:rPr>
          <w:rFonts w:ascii="Arial" w:hAnsi="Arial" w:cs="Arial"/>
        </w:rPr>
      </w:pPr>
      <w:r w:rsidRPr="00244174">
        <w:rPr>
          <w:rFonts w:ascii="Arial" w:hAnsi="Arial" w:cs="Arial"/>
        </w:rPr>
        <w:t>17 - Boat trip to the castle Andantino</w:t>
      </w:r>
      <w:r w:rsidR="002F7B5F">
        <w:rPr>
          <w:rFonts w:ascii="Arial" w:hAnsi="Arial" w:cs="Arial"/>
        </w:rPr>
        <w:t xml:space="preserve"> - 04:12</w:t>
      </w:r>
    </w:p>
    <w:p w14:paraId="04392AA6" w14:textId="33C8A7A4" w:rsidR="00244174" w:rsidRPr="00244174" w:rsidRDefault="00244174" w:rsidP="00244174">
      <w:pPr>
        <w:spacing w:after="0"/>
        <w:rPr>
          <w:rFonts w:ascii="Arial" w:hAnsi="Arial" w:cs="Arial"/>
        </w:rPr>
      </w:pPr>
      <w:r w:rsidRPr="00244174">
        <w:rPr>
          <w:rFonts w:ascii="Arial" w:hAnsi="Arial" w:cs="Arial"/>
        </w:rPr>
        <w:lastRenderedPageBreak/>
        <w:t>18 - Cinderella and Prince Fortun</w:t>
      </w:r>
      <w:r w:rsidR="00A21427">
        <w:rPr>
          <w:rFonts w:ascii="Arial" w:hAnsi="Arial" w:cs="Arial"/>
        </w:rPr>
        <w:t>e</w:t>
      </w:r>
      <w:r w:rsidRPr="00244174">
        <w:rPr>
          <w:rFonts w:ascii="Arial" w:hAnsi="Arial" w:cs="Arial"/>
        </w:rPr>
        <w:t xml:space="preserve">‚ Allegro agitato - </w:t>
      </w:r>
      <w:r w:rsidR="00F32BB9" w:rsidRPr="00F32BB9">
        <w:rPr>
          <w:rFonts w:ascii="Arial" w:hAnsi="Arial" w:cs="Arial"/>
        </w:rPr>
        <w:t>Tempo di Valse - Vivace assai - Presto</w:t>
      </w:r>
      <w:r w:rsidR="00F32BB9">
        <w:rPr>
          <w:rFonts w:ascii="Arial" w:hAnsi="Arial" w:cs="Arial"/>
        </w:rPr>
        <w:t xml:space="preserve"> - 03:37</w:t>
      </w:r>
    </w:p>
    <w:p w14:paraId="2025D8DB" w14:textId="142364A9" w:rsidR="00244174" w:rsidRPr="00244174" w:rsidRDefault="00244174" w:rsidP="00244174">
      <w:pPr>
        <w:spacing w:after="0"/>
        <w:rPr>
          <w:rFonts w:ascii="Arial" w:hAnsi="Arial" w:cs="Arial"/>
        </w:rPr>
      </w:pPr>
      <w:r w:rsidRPr="00244174">
        <w:rPr>
          <w:rFonts w:ascii="Arial" w:hAnsi="Arial" w:cs="Arial"/>
        </w:rPr>
        <w:t>19 - The Blue Bird and Princess Florine Adagio</w:t>
      </w:r>
      <w:r w:rsidR="00BE4C5C">
        <w:rPr>
          <w:rFonts w:ascii="Arial" w:hAnsi="Arial" w:cs="Arial"/>
        </w:rPr>
        <w:t xml:space="preserve"> - 02:49</w:t>
      </w:r>
    </w:p>
    <w:p w14:paraId="480ACD80" w14:textId="43E81376" w:rsidR="00141F9E" w:rsidRDefault="00244174" w:rsidP="00244174">
      <w:pPr>
        <w:spacing w:after="0"/>
        <w:rPr>
          <w:rFonts w:ascii="Arial" w:hAnsi="Arial" w:cs="Arial"/>
        </w:rPr>
      </w:pPr>
      <w:r w:rsidRPr="00244174">
        <w:rPr>
          <w:rFonts w:ascii="Arial" w:hAnsi="Arial" w:cs="Arial"/>
        </w:rPr>
        <w:t xml:space="preserve">20 - Tom-Thumb, his </w:t>
      </w:r>
      <w:r w:rsidR="00141F9E" w:rsidRPr="00244174">
        <w:rPr>
          <w:rFonts w:ascii="Arial" w:hAnsi="Arial" w:cs="Arial"/>
        </w:rPr>
        <w:t>brothers</w:t>
      </w:r>
      <w:r w:rsidRPr="00244174">
        <w:rPr>
          <w:rFonts w:ascii="Arial" w:hAnsi="Arial" w:cs="Arial"/>
        </w:rPr>
        <w:t xml:space="preserve"> and the Ogre Allegro vivo </w:t>
      </w:r>
      <w:r w:rsidR="00790BC0">
        <w:rPr>
          <w:rFonts w:ascii="Arial" w:hAnsi="Arial" w:cs="Arial"/>
        </w:rPr>
        <w:t>-</w:t>
      </w:r>
      <w:r w:rsidRPr="00244174">
        <w:rPr>
          <w:rFonts w:ascii="Arial" w:hAnsi="Arial" w:cs="Arial"/>
        </w:rPr>
        <w:t xml:space="preserve"> Pi</w:t>
      </w:r>
      <w:r w:rsidR="00141F9E">
        <w:rPr>
          <w:rFonts w:ascii="Arial" w:hAnsi="Arial" w:cs="Arial"/>
        </w:rPr>
        <w:t>u</w:t>
      </w:r>
      <w:r w:rsidR="003F66FD" w:rsidRPr="003F66FD">
        <w:t xml:space="preserve"> </w:t>
      </w:r>
      <w:r w:rsidR="003F66FD" w:rsidRPr="003F66FD">
        <w:rPr>
          <w:rFonts w:ascii="Arial" w:hAnsi="Arial" w:cs="Arial"/>
        </w:rPr>
        <w:t>di moto</w:t>
      </w:r>
      <w:r w:rsidR="003F66FD">
        <w:rPr>
          <w:rFonts w:ascii="Arial" w:hAnsi="Arial" w:cs="Arial"/>
        </w:rPr>
        <w:t xml:space="preserve"> - 01:40 </w:t>
      </w:r>
    </w:p>
    <w:p w14:paraId="13DD046D" w14:textId="5177EC5D" w:rsidR="00244174" w:rsidRPr="00244174" w:rsidRDefault="00244174" w:rsidP="00244174">
      <w:pPr>
        <w:spacing w:after="0"/>
        <w:rPr>
          <w:rFonts w:ascii="Arial" w:hAnsi="Arial" w:cs="Arial"/>
        </w:rPr>
      </w:pPr>
      <w:r w:rsidRPr="00244174">
        <w:rPr>
          <w:rFonts w:ascii="Arial" w:hAnsi="Arial" w:cs="Arial"/>
        </w:rPr>
        <w:t>21 - Sarabande Andante</w:t>
      </w:r>
      <w:r w:rsidR="003F66FD">
        <w:rPr>
          <w:rFonts w:ascii="Arial" w:hAnsi="Arial" w:cs="Arial"/>
        </w:rPr>
        <w:t xml:space="preserve"> - 04:48</w:t>
      </w:r>
    </w:p>
    <w:p w14:paraId="24416774" w14:textId="2C26F948" w:rsidR="005C1532" w:rsidRPr="005C1532" w:rsidRDefault="00244174" w:rsidP="00244174">
      <w:pPr>
        <w:spacing w:after="0"/>
        <w:rPr>
          <w:rFonts w:ascii="Arial" w:hAnsi="Arial" w:cs="Arial"/>
        </w:rPr>
      </w:pPr>
      <w:r w:rsidRPr="00244174">
        <w:rPr>
          <w:rFonts w:ascii="Arial" w:hAnsi="Arial" w:cs="Arial"/>
        </w:rPr>
        <w:t>22 - Apotheosis Andante molto maestoso</w:t>
      </w:r>
      <w:r w:rsidR="005C606C">
        <w:rPr>
          <w:rFonts w:ascii="Arial" w:hAnsi="Arial" w:cs="Arial"/>
        </w:rPr>
        <w:t xml:space="preserve"> - 02:54</w:t>
      </w:r>
    </w:p>
    <w:p w14:paraId="096C12D8" w14:textId="77777777" w:rsidR="005C1532" w:rsidRDefault="005C1532" w:rsidP="00B17E58">
      <w:pPr>
        <w:spacing w:after="0"/>
        <w:rPr>
          <w:rFonts w:ascii="Arial" w:hAnsi="Arial" w:cs="Arial"/>
          <w:b/>
          <w:bCs/>
        </w:rPr>
      </w:pPr>
    </w:p>
    <w:p w14:paraId="3FA4B391" w14:textId="775DCB6E" w:rsidR="00840312" w:rsidRDefault="00751BDE" w:rsidP="00B17E58">
      <w:pPr>
        <w:spacing w:after="0"/>
        <w:rPr>
          <w:rFonts w:ascii="Arial" w:hAnsi="Arial" w:cs="Arial"/>
        </w:rPr>
      </w:pPr>
      <w:r w:rsidRPr="000C021F">
        <w:rPr>
          <w:rFonts w:ascii="Arial" w:hAnsi="Arial" w:cs="Arial"/>
          <w:b/>
          <w:bCs/>
        </w:rPr>
        <w:t>Personnel:</w:t>
      </w:r>
      <w:r w:rsidRPr="000C021F">
        <w:rPr>
          <w:rFonts w:ascii="Arial" w:hAnsi="Arial" w:cs="Arial"/>
        </w:rPr>
        <w:br/>
      </w:r>
      <w:r w:rsidR="00376A30" w:rsidRPr="00376A30">
        <w:rPr>
          <w:rFonts w:ascii="Arial" w:hAnsi="Arial" w:cs="Arial"/>
        </w:rPr>
        <w:t xml:space="preserve">Lev </w:t>
      </w:r>
      <w:proofErr w:type="spellStart"/>
      <w:r w:rsidR="00376A30" w:rsidRPr="00376A30">
        <w:rPr>
          <w:rFonts w:ascii="Arial" w:hAnsi="Arial" w:cs="Arial"/>
        </w:rPr>
        <w:t>Vinocour</w:t>
      </w:r>
      <w:proofErr w:type="spellEnd"/>
      <w:r w:rsidR="00376A30" w:rsidRPr="00376A30">
        <w:rPr>
          <w:rFonts w:ascii="Arial" w:hAnsi="Arial" w:cs="Arial"/>
        </w:rPr>
        <w:t xml:space="preserve"> - piano</w:t>
      </w:r>
    </w:p>
    <w:p w14:paraId="67665E51" w14:textId="77777777" w:rsidR="00B17E58" w:rsidRDefault="00B17E58" w:rsidP="00B17E58">
      <w:pPr>
        <w:spacing w:after="0"/>
        <w:rPr>
          <w:rFonts w:ascii="Arial" w:hAnsi="Arial" w:cs="Arial"/>
          <w:b/>
          <w:bCs/>
        </w:rPr>
      </w:pPr>
    </w:p>
    <w:p w14:paraId="6E6EDCA3" w14:textId="413F9785" w:rsidR="00F43687" w:rsidRPr="000C021F" w:rsidRDefault="00751BDE" w:rsidP="002E078F">
      <w:pPr>
        <w:spacing w:after="0"/>
        <w:rPr>
          <w:rFonts w:ascii="Arial" w:hAnsi="Arial" w:cs="Arial"/>
        </w:rPr>
      </w:pPr>
      <w:proofErr w:type="spellStart"/>
      <w:r w:rsidRPr="000C021F">
        <w:rPr>
          <w:rFonts w:ascii="Arial" w:hAnsi="Arial" w:cs="Arial"/>
          <w:b/>
          <w:bCs/>
        </w:rPr>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5DA7BE5C"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w:t>
      </w:r>
      <w:r w:rsidR="004113A2">
        <w:rPr>
          <w:rFonts w:ascii="Arial" w:hAnsi="Arial" w:cs="Arial"/>
        </w:rPr>
        <w:t>T64</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E1473C">
        <w:rPr>
          <w:rFonts w:ascii="Arial" w:hAnsi="Arial" w:cs="Arial"/>
        </w:rPr>
        <w:t>, 5.</w:t>
      </w:r>
      <w:r w:rsidR="00FF3DDD">
        <w:rPr>
          <w:rFonts w:ascii="Arial" w:hAnsi="Arial" w:cs="Arial"/>
        </w:rPr>
        <w:t>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7A3D7C" w:rsidRDefault="00751BDE" w:rsidP="002E078F">
      <w:pPr>
        <w:spacing w:after="0"/>
        <w:rPr>
          <w:rFonts w:ascii="Arial" w:hAnsi="Arial" w:cs="Arial"/>
        </w:rPr>
      </w:pPr>
      <w:r w:rsidRPr="000C021F">
        <w:rPr>
          <w:rFonts w:ascii="Arial" w:hAnsi="Arial" w:cs="Arial"/>
        </w:rPr>
        <w:br/>
      </w:r>
      <w:proofErr w:type="spellStart"/>
      <w:r w:rsidRPr="007A3D7C">
        <w:rPr>
          <w:rFonts w:ascii="Arial" w:hAnsi="Arial" w:cs="Arial"/>
          <w:b/>
          <w:bCs/>
        </w:rPr>
        <w:t>Источник</w:t>
      </w:r>
      <w:proofErr w:type="spellEnd"/>
      <w:r w:rsidRPr="007A3D7C">
        <w:rPr>
          <w:rFonts w:ascii="Arial" w:hAnsi="Arial" w:cs="Arial"/>
          <w:b/>
          <w:bCs/>
        </w:rPr>
        <w:t xml:space="preserve"> (</w:t>
      </w:r>
      <w:proofErr w:type="spellStart"/>
      <w:r w:rsidRPr="007A3D7C">
        <w:rPr>
          <w:rFonts w:ascii="Arial" w:hAnsi="Arial" w:cs="Arial"/>
          <w:b/>
          <w:bCs/>
        </w:rPr>
        <w:t>релизер</w:t>
      </w:r>
      <w:proofErr w:type="spellEnd"/>
      <w:r w:rsidRPr="007A3D7C">
        <w:rPr>
          <w:rFonts w:ascii="Arial" w:hAnsi="Arial" w:cs="Arial"/>
          <w:b/>
          <w:bCs/>
        </w:rPr>
        <w:t>)</w:t>
      </w:r>
      <w:r w:rsidRPr="007A3D7C">
        <w:rPr>
          <w:rFonts w:ascii="Arial" w:hAnsi="Arial" w:cs="Arial"/>
        </w:rPr>
        <w:t xml:space="preserve">: WEB. </w:t>
      </w:r>
    </w:p>
    <w:p w14:paraId="2E0066F6" w14:textId="4F6C7DE9" w:rsidR="00561C21" w:rsidRPr="00124599" w:rsidRDefault="00124599" w:rsidP="002E078F">
      <w:pPr>
        <w:spacing w:after="0"/>
        <w:rPr>
          <w:rFonts w:ascii="Arial" w:hAnsi="Arial" w:cs="Arial"/>
        </w:rPr>
      </w:pPr>
      <w:hyperlink r:id="rId7" w:history="1">
        <w:proofErr w:type="spellStart"/>
        <w:r w:rsidRPr="00124599">
          <w:rPr>
            <w:rStyle w:val="Hyperlink"/>
            <w:rFonts w:ascii="Arial" w:hAnsi="Arial" w:cs="Arial"/>
          </w:rPr>
          <w:t>Pyotr</w:t>
        </w:r>
        <w:proofErr w:type="spellEnd"/>
        <w:r w:rsidRPr="00124599">
          <w:rPr>
            <w:rStyle w:val="Hyperlink"/>
            <w:rFonts w:ascii="Arial" w:hAnsi="Arial" w:cs="Arial"/>
          </w:rPr>
          <w:t xml:space="preserve"> I</w:t>
        </w:r>
        <w:r w:rsidRPr="00124599">
          <w:rPr>
            <w:rStyle w:val="Hyperlink"/>
            <w:rFonts w:ascii="Arial" w:hAnsi="Arial" w:cs="Arial"/>
          </w:rPr>
          <w:t>l</w:t>
        </w:r>
        <w:r w:rsidRPr="00124599">
          <w:rPr>
            <w:rStyle w:val="Hyperlink"/>
            <w:rFonts w:ascii="Arial" w:hAnsi="Arial" w:cs="Arial"/>
          </w:rPr>
          <w:t xml:space="preserve">yich Tchaikovsky, Lev </w:t>
        </w:r>
        <w:proofErr w:type="spellStart"/>
        <w:r w:rsidRPr="00124599">
          <w:rPr>
            <w:rStyle w:val="Hyperlink"/>
            <w:rFonts w:ascii="Arial" w:hAnsi="Arial" w:cs="Arial"/>
          </w:rPr>
          <w:t>Vinocour</w:t>
        </w:r>
        <w:proofErr w:type="spellEnd"/>
        <w:r w:rsidRPr="00124599">
          <w:rPr>
            <w:rStyle w:val="Hyperlink"/>
            <w:rFonts w:ascii="Arial" w:hAnsi="Arial" w:cs="Arial"/>
          </w:rPr>
          <w:t xml:space="preserve"> – The Sleeping Beauty (2008, SACD) - </w:t>
        </w:r>
        <w:proofErr w:type="spellStart"/>
        <w:r w:rsidRPr="00124599">
          <w:rPr>
            <w:rStyle w:val="Hyperlink"/>
            <w:rFonts w:ascii="Arial" w:hAnsi="Arial" w:cs="Arial"/>
          </w:rPr>
          <w:t>Discogs</w:t>
        </w:r>
        <w:proofErr w:type="spellEnd"/>
      </w:hyperlink>
      <w:r w:rsidRPr="00124599">
        <w:rPr>
          <w:rFonts w:ascii="Arial" w:hAnsi="Arial" w:cs="Arial"/>
        </w:rPr>
        <w:t xml:space="preserve"> </w:t>
      </w:r>
    </w:p>
    <w:p w14:paraId="585CDFD5" w14:textId="77777777" w:rsidR="00571B18" w:rsidRPr="00124599" w:rsidRDefault="00571B18"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proofErr w:type="spellStart"/>
      <w:r w:rsidRPr="007A3D7C">
        <w:rPr>
          <w:rFonts w:ascii="Arial" w:hAnsi="Arial" w:cs="Arial"/>
          <w:b/>
          <w:bCs/>
        </w:rPr>
        <w:t>Доп</w:t>
      </w:r>
      <w:proofErr w:type="spellEnd"/>
      <w:r w:rsidRPr="007A3D7C">
        <w:rPr>
          <w:rFonts w:ascii="Arial" w:hAnsi="Arial" w:cs="Arial"/>
          <w:b/>
          <w:bCs/>
        </w:rPr>
        <w:t>.</w:t>
      </w:r>
      <w:r w:rsidRPr="000C021F">
        <w:rPr>
          <w:rFonts w:ascii="Arial" w:hAnsi="Arial" w:cs="Arial"/>
          <w:b/>
          <w:bCs/>
        </w:rPr>
        <w:t xml:space="preserve"> </w:t>
      </w:r>
      <w:proofErr w:type="spellStart"/>
      <w:r w:rsidRPr="000C021F">
        <w:rPr>
          <w:rFonts w:ascii="Arial" w:hAnsi="Arial" w:cs="Arial"/>
          <w:b/>
          <w:bCs/>
        </w:rPr>
        <w:t>информация</w:t>
      </w:r>
      <w:proofErr w:type="spellEnd"/>
      <w:r w:rsidRPr="000C021F">
        <w:rPr>
          <w:rFonts w:ascii="Arial" w:hAnsi="Arial" w:cs="Arial"/>
        </w:rPr>
        <w:t xml:space="preserve">: </w:t>
      </w:r>
    </w:p>
    <w:p w14:paraId="7B333FEC" w14:textId="2D2BA194"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543CCB" w:rsidRPr="00543CCB">
        <w:rPr>
          <w:rFonts w:ascii="Arial" w:hAnsi="Arial" w:cs="Arial"/>
        </w:rPr>
        <w:tab/>
        <w:t xml:space="preserve">RCA Red Seal </w:t>
      </w:r>
      <w:r w:rsidR="00355A21">
        <w:rPr>
          <w:rFonts w:ascii="Arial" w:hAnsi="Arial" w:cs="Arial"/>
        </w:rPr>
        <w:t>-</w:t>
      </w:r>
      <w:r w:rsidR="00543CCB" w:rsidRPr="00543CCB">
        <w:rPr>
          <w:rFonts w:ascii="Arial" w:hAnsi="Arial" w:cs="Arial"/>
        </w:rPr>
        <w:t xml:space="preserve"> 88697 35899 2</w:t>
      </w:r>
    </w:p>
    <w:p w14:paraId="17BA8BEF" w14:textId="374EDF6D" w:rsidR="007822E3" w:rsidRDefault="007822E3" w:rsidP="002B08B9">
      <w:pPr>
        <w:spacing w:after="0"/>
        <w:rPr>
          <w:rFonts w:ascii="Arial" w:hAnsi="Arial" w:cs="Arial"/>
        </w:rPr>
      </w:pPr>
      <w:r w:rsidRPr="007822E3">
        <w:rPr>
          <w:rFonts w:ascii="Arial" w:hAnsi="Arial" w:cs="Arial"/>
        </w:rPr>
        <w:t>Release Date</w:t>
      </w:r>
      <w:r>
        <w:rPr>
          <w:rFonts w:ascii="Arial" w:hAnsi="Arial" w:cs="Arial"/>
        </w:rPr>
        <w:t>:</w:t>
      </w:r>
      <w:r w:rsidR="00A24AF1">
        <w:rPr>
          <w:rFonts w:ascii="Arial" w:hAnsi="Arial" w:cs="Arial"/>
        </w:rPr>
        <w:t xml:space="preserve"> November 3,</w:t>
      </w:r>
      <w:r w:rsidR="00A24AF1" w:rsidRPr="00A24AF1">
        <w:rPr>
          <w:rFonts w:ascii="Arial" w:hAnsi="Arial" w:cs="Arial"/>
        </w:rPr>
        <w:t xml:space="preserve"> 2008 </w:t>
      </w:r>
      <w:r w:rsidRPr="007822E3">
        <w:rPr>
          <w:rFonts w:ascii="Arial" w:hAnsi="Arial" w:cs="Arial"/>
        </w:rPr>
        <w:t xml:space="preserve"> </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77DDCD03" w:rsid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50956BFC" w14:textId="77777777" w:rsidR="0097212D" w:rsidRPr="0097212D" w:rsidRDefault="0097212D" w:rsidP="0097212D">
      <w:pPr>
        <w:spacing w:after="0"/>
        <w:rPr>
          <w:rFonts w:ascii="Arial" w:hAnsi="Arial" w:cs="Arial"/>
        </w:rPr>
      </w:pPr>
      <w:r w:rsidRPr="0097212D">
        <w:rPr>
          <w:rFonts w:ascii="Arial" w:hAnsi="Arial" w:cs="Arial"/>
        </w:rPr>
        <w:t xml:space="preserve">Russian virtuoso Lev </w:t>
      </w:r>
      <w:proofErr w:type="spellStart"/>
      <w:r w:rsidRPr="0097212D">
        <w:rPr>
          <w:rFonts w:ascii="Arial" w:hAnsi="Arial" w:cs="Arial"/>
        </w:rPr>
        <w:t>Vinocour</w:t>
      </w:r>
      <w:proofErr w:type="spellEnd"/>
      <w:r w:rsidRPr="0097212D">
        <w:rPr>
          <w:rFonts w:ascii="Arial" w:hAnsi="Arial" w:cs="Arial"/>
        </w:rPr>
        <w:t xml:space="preserve"> tells us in his own liner note that he received tuition from Mikhail </w:t>
      </w:r>
      <w:proofErr w:type="spellStart"/>
      <w:r w:rsidRPr="0097212D">
        <w:rPr>
          <w:rFonts w:ascii="Arial" w:hAnsi="Arial" w:cs="Arial"/>
        </w:rPr>
        <w:t>Pletnev</w:t>
      </w:r>
      <w:proofErr w:type="spellEnd"/>
      <w:r w:rsidRPr="0097212D">
        <w:rPr>
          <w:rFonts w:ascii="Arial" w:hAnsi="Arial" w:cs="Arial"/>
        </w:rPr>
        <w:t xml:space="preserve"> while a pupil of Lev </w:t>
      </w:r>
      <w:proofErr w:type="spellStart"/>
      <w:r w:rsidRPr="0097212D">
        <w:rPr>
          <w:rFonts w:ascii="Arial" w:hAnsi="Arial" w:cs="Arial"/>
        </w:rPr>
        <w:t>Vlassenko</w:t>
      </w:r>
      <w:proofErr w:type="spellEnd"/>
      <w:r w:rsidRPr="0097212D">
        <w:rPr>
          <w:rFonts w:ascii="Arial" w:hAnsi="Arial" w:cs="Arial"/>
        </w:rPr>
        <w:t xml:space="preserve"> at the Moscow Conservatoire. At the time he heard </w:t>
      </w:r>
      <w:proofErr w:type="spellStart"/>
      <w:r w:rsidRPr="0097212D">
        <w:rPr>
          <w:rFonts w:ascii="Arial" w:hAnsi="Arial" w:cs="Arial"/>
        </w:rPr>
        <w:t>Pletnev</w:t>
      </w:r>
      <w:proofErr w:type="spellEnd"/>
      <w:r w:rsidRPr="0097212D">
        <w:rPr>
          <w:rFonts w:ascii="Arial" w:hAnsi="Arial" w:cs="Arial"/>
        </w:rPr>
        <w:t xml:space="preserve"> perform some of his arrangements of numbers from The Sleeping Beauty, and </w:t>
      </w:r>
      <w:proofErr w:type="spellStart"/>
      <w:r w:rsidRPr="0097212D">
        <w:rPr>
          <w:rFonts w:ascii="Arial" w:hAnsi="Arial" w:cs="Arial"/>
        </w:rPr>
        <w:t>Vinocour</w:t>
      </w:r>
      <w:proofErr w:type="spellEnd"/>
      <w:r w:rsidRPr="0097212D">
        <w:rPr>
          <w:rFonts w:ascii="Arial" w:hAnsi="Arial" w:cs="Arial"/>
        </w:rPr>
        <w:t xml:space="preserve"> records the whole Concert Suite here, alongside a selection of altogether more modest arrangements from the same ballet by Theodor Kirchner (1823-1903). To provide a suitably rousing conclusion, </w:t>
      </w:r>
      <w:proofErr w:type="spellStart"/>
      <w:r w:rsidRPr="0097212D">
        <w:rPr>
          <w:rFonts w:ascii="Arial" w:hAnsi="Arial" w:cs="Arial"/>
        </w:rPr>
        <w:t>Vinocour</w:t>
      </w:r>
      <w:proofErr w:type="spellEnd"/>
      <w:r w:rsidRPr="0097212D">
        <w:rPr>
          <w:rFonts w:ascii="Arial" w:hAnsi="Arial" w:cs="Arial"/>
        </w:rPr>
        <w:t xml:space="preserve"> plays his own arrangement of the 'Apotheosis', after Franz Liszt. This makes for a well filled disc of just short of seventy minutes.</w:t>
      </w:r>
    </w:p>
    <w:p w14:paraId="698A1A3B" w14:textId="77777777" w:rsidR="0097212D" w:rsidRPr="0097212D" w:rsidRDefault="0097212D" w:rsidP="0097212D">
      <w:pPr>
        <w:spacing w:after="0"/>
        <w:rPr>
          <w:rFonts w:ascii="Arial" w:hAnsi="Arial" w:cs="Arial"/>
        </w:rPr>
      </w:pPr>
      <w:r w:rsidRPr="0097212D">
        <w:rPr>
          <w:rFonts w:ascii="Arial" w:hAnsi="Arial" w:cs="Arial"/>
        </w:rPr>
        <w:t xml:space="preserve">However, while </w:t>
      </w:r>
      <w:proofErr w:type="spellStart"/>
      <w:r w:rsidRPr="0097212D">
        <w:rPr>
          <w:rFonts w:ascii="Arial" w:hAnsi="Arial" w:cs="Arial"/>
        </w:rPr>
        <w:t>Vinocour</w:t>
      </w:r>
      <w:proofErr w:type="spellEnd"/>
      <w:r w:rsidRPr="0097212D">
        <w:rPr>
          <w:rFonts w:ascii="Arial" w:hAnsi="Arial" w:cs="Arial"/>
        </w:rPr>
        <w:t xml:space="preserve"> makes claims that he is sticking to the '"Objective" edition of the [</w:t>
      </w:r>
      <w:proofErr w:type="spellStart"/>
      <w:r w:rsidRPr="0097212D">
        <w:rPr>
          <w:rFonts w:ascii="Arial" w:hAnsi="Arial" w:cs="Arial"/>
        </w:rPr>
        <w:t>Pletnev</w:t>
      </w:r>
      <w:proofErr w:type="spellEnd"/>
      <w:r w:rsidRPr="0097212D">
        <w:rPr>
          <w:rFonts w:ascii="Arial" w:hAnsi="Arial" w:cs="Arial"/>
        </w:rPr>
        <w:t xml:space="preserve">] suite', his playing strikes me as far more subjective and romantically indulgent than </w:t>
      </w:r>
      <w:proofErr w:type="spellStart"/>
      <w:r w:rsidRPr="0097212D">
        <w:rPr>
          <w:rFonts w:ascii="Arial" w:hAnsi="Arial" w:cs="Arial"/>
        </w:rPr>
        <w:t>Pletnev's</w:t>
      </w:r>
      <w:proofErr w:type="spellEnd"/>
      <w:r w:rsidRPr="0097212D">
        <w:rPr>
          <w:rFonts w:ascii="Arial" w:hAnsi="Arial" w:cs="Arial"/>
        </w:rPr>
        <w:t xml:space="preserve"> own recording. There's no doubting the younger pianist's impressive virtuosity, captured in full but clear sound by RCA's engineers, and it's great to see </w:t>
      </w:r>
      <w:proofErr w:type="spellStart"/>
      <w:r w:rsidRPr="0097212D">
        <w:rPr>
          <w:rFonts w:ascii="Arial" w:hAnsi="Arial" w:cs="Arial"/>
        </w:rPr>
        <w:t>Pletnev's</w:t>
      </w:r>
      <w:proofErr w:type="spellEnd"/>
      <w:r w:rsidRPr="0097212D">
        <w:rPr>
          <w:rFonts w:ascii="Arial" w:hAnsi="Arial" w:cs="Arial"/>
        </w:rPr>
        <w:t xml:space="preserve"> wonderful arrangements entering into the repertoire (Simon </w:t>
      </w:r>
      <w:proofErr w:type="spellStart"/>
      <w:r w:rsidRPr="0097212D">
        <w:rPr>
          <w:rFonts w:ascii="Arial" w:hAnsi="Arial" w:cs="Arial"/>
        </w:rPr>
        <w:t>Trpčeski</w:t>
      </w:r>
      <w:proofErr w:type="spellEnd"/>
      <w:r w:rsidRPr="0097212D">
        <w:rPr>
          <w:rFonts w:ascii="Arial" w:hAnsi="Arial" w:cs="Arial"/>
        </w:rPr>
        <w:t xml:space="preserve"> also included the Nutcracker 'Concerto-Suite' in his EMI debut recital, for example) but comparisons are unavoidable. This is especially true here since </w:t>
      </w:r>
      <w:proofErr w:type="spellStart"/>
      <w:r w:rsidRPr="0097212D">
        <w:rPr>
          <w:rFonts w:ascii="Arial" w:hAnsi="Arial" w:cs="Arial"/>
        </w:rPr>
        <w:t>Pletnev's</w:t>
      </w:r>
      <w:proofErr w:type="spellEnd"/>
      <w:r w:rsidRPr="0097212D">
        <w:rPr>
          <w:rFonts w:ascii="Arial" w:hAnsi="Arial" w:cs="Arial"/>
        </w:rPr>
        <w:t xml:space="preserve"> own recording of Sleeping Beauty suite has rarely been out of the catalogue, and is now at super-budget price on Virgin.</w:t>
      </w:r>
    </w:p>
    <w:p w14:paraId="721D352E" w14:textId="77777777" w:rsidR="0097212D" w:rsidRPr="0097212D" w:rsidRDefault="0097212D" w:rsidP="0097212D">
      <w:pPr>
        <w:spacing w:after="0"/>
        <w:rPr>
          <w:rFonts w:ascii="Arial" w:hAnsi="Arial" w:cs="Arial"/>
        </w:rPr>
      </w:pPr>
    </w:p>
    <w:p w14:paraId="658E0731" w14:textId="77777777" w:rsidR="0097212D" w:rsidRPr="0097212D" w:rsidRDefault="0097212D" w:rsidP="0097212D">
      <w:pPr>
        <w:spacing w:after="0"/>
        <w:rPr>
          <w:rFonts w:ascii="Arial" w:hAnsi="Arial" w:cs="Arial"/>
        </w:rPr>
      </w:pPr>
      <w:proofErr w:type="spellStart"/>
      <w:r w:rsidRPr="0097212D">
        <w:rPr>
          <w:rFonts w:ascii="Arial" w:hAnsi="Arial" w:cs="Arial"/>
        </w:rPr>
        <w:t>Vinocour</w:t>
      </w:r>
      <w:proofErr w:type="spellEnd"/>
      <w:r w:rsidRPr="0097212D">
        <w:rPr>
          <w:rFonts w:ascii="Arial" w:hAnsi="Arial" w:cs="Arial"/>
        </w:rPr>
        <w:t xml:space="preserve"> can sound heavy-handed in comparison, both in terms of his technique and view of the work. He lacks </w:t>
      </w:r>
      <w:proofErr w:type="spellStart"/>
      <w:r w:rsidRPr="0097212D">
        <w:rPr>
          <w:rFonts w:ascii="Arial" w:hAnsi="Arial" w:cs="Arial"/>
        </w:rPr>
        <w:t>Pletnev's</w:t>
      </w:r>
      <w:proofErr w:type="spellEnd"/>
      <w:r w:rsidRPr="0097212D">
        <w:rPr>
          <w:rFonts w:ascii="Arial" w:hAnsi="Arial" w:cs="Arial"/>
        </w:rPr>
        <w:t xml:space="preserve"> understated and mercurial way with this music and can sound comparatively </w:t>
      </w:r>
      <w:proofErr w:type="spellStart"/>
      <w:r w:rsidRPr="0097212D">
        <w:rPr>
          <w:rFonts w:ascii="Arial" w:hAnsi="Arial" w:cs="Arial"/>
        </w:rPr>
        <w:t>laboured</w:t>
      </w:r>
      <w:proofErr w:type="spellEnd"/>
      <w:r w:rsidRPr="0097212D">
        <w:rPr>
          <w:rFonts w:ascii="Arial" w:hAnsi="Arial" w:cs="Arial"/>
        </w:rPr>
        <w:t xml:space="preserve">. In the Prologue – which takes </w:t>
      </w:r>
      <w:proofErr w:type="spellStart"/>
      <w:r w:rsidRPr="0097212D">
        <w:rPr>
          <w:rFonts w:ascii="Arial" w:hAnsi="Arial" w:cs="Arial"/>
        </w:rPr>
        <w:t>Vinocour</w:t>
      </w:r>
      <w:proofErr w:type="spellEnd"/>
      <w:r w:rsidRPr="0097212D">
        <w:rPr>
          <w:rFonts w:ascii="Arial" w:hAnsi="Arial" w:cs="Arial"/>
        </w:rPr>
        <w:t xml:space="preserve"> 8'35, almost two and half minutes longer than </w:t>
      </w:r>
      <w:proofErr w:type="spellStart"/>
      <w:r w:rsidRPr="0097212D">
        <w:rPr>
          <w:rFonts w:ascii="Arial" w:hAnsi="Arial" w:cs="Arial"/>
        </w:rPr>
        <w:t>Pletnev</w:t>
      </w:r>
      <w:proofErr w:type="spellEnd"/>
      <w:r w:rsidRPr="0097212D">
        <w:rPr>
          <w:rFonts w:ascii="Arial" w:hAnsi="Arial" w:cs="Arial"/>
        </w:rPr>
        <w:t xml:space="preserve"> – the opening is brash and percussive and later he is too free with the tempo, losing sight of the piece's balletic origins, happy to let the ending of the movement doze off in a haze of </w:t>
      </w:r>
      <w:proofErr w:type="spellStart"/>
      <w:r w:rsidRPr="0097212D">
        <w:rPr>
          <w:rFonts w:ascii="Arial" w:hAnsi="Arial" w:cs="Arial"/>
        </w:rPr>
        <w:t>Lisztian</w:t>
      </w:r>
      <w:proofErr w:type="spellEnd"/>
      <w:r w:rsidRPr="0097212D">
        <w:rPr>
          <w:rFonts w:ascii="Arial" w:hAnsi="Arial" w:cs="Arial"/>
        </w:rPr>
        <w:t xml:space="preserve"> </w:t>
      </w:r>
      <w:proofErr w:type="spellStart"/>
      <w:r w:rsidRPr="0097212D">
        <w:rPr>
          <w:rFonts w:ascii="Arial" w:hAnsi="Arial" w:cs="Arial"/>
        </w:rPr>
        <w:t>colours</w:t>
      </w:r>
      <w:proofErr w:type="spellEnd"/>
      <w:r w:rsidRPr="0097212D">
        <w:rPr>
          <w:rFonts w:ascii="Arial" w:hAnsi="Arial" w:cs="Arial"/>
        </w:rPr>
        <w:t xml:space="preserve">. The Andante is on the slow side while the Adagio – taking a good minute and a half longer than </w:t>
      </w:r>
      <w:proofErr w:type="spellStart"/>
      <w:r w:rsidRPr="0097212D">
        <w:rPr>
          <w:rFonts w:ascii="Arial" w:hAnsi="Arial" w:cs="Arial"/>
        </w:rPr>
        <w:t>Pletnev</w:t>
      </w:r>
      <w:proofErr w:type="spellEnd"/>
      <w:r w:rsidRPr="0097212D">
        <w:rPr>
          <w:rFonts w:ascii="Arial" w:hAnsi="Arial" w:cs="Arial"/>
        </w:rPr>
        <w:t xml:space="preserve"> – comes across as unsuitably indulgent: the big rhetorical gestures of the transcription need to be kept on a tighter rein than this to avoid sounding over-blown and vulgar.</w:t>
      </w:r>
    </w:p>
    <w:p w14:paraId="43415C4D" w14:textId="77777777" w:rsidR="0097212D" w:rsidRPr="0097212D" w:rsidRDefault="0097212D" w:rsidP="0097212D">
      <w:pPr>
        <w:spacing w:after="0"/>
        <w:rPr>
          <w:rFonts w:ascii="Arial" w:hAnsi="Arial" w:cs="Arial"/>
        </w:rPr>
      </w:pPr>
      <w:proofErr w:type="spellStart"/>
      <w:r w:rsidRPr="0097212D">
        <w:rPr>
          <w:rFonts w:ascii="Arial" w:hAnsi="Arial" w:cs="Arial"/>
        </w:rPr>
        <w:t>Vinocour</w:t>
      </w:r>
      <w:proofErr w:type="spellEnd"/>
      <w:r w:rsidRPr="0097212D">
        <w:rPr>
          <w:rFonts w:ascii="Arial" w:hAnsi="Arial" w:cs="Arial"/>
        </w:rPr>
        <w:t xml:space="preserve"> is more successful in the character dances, displaying again a technique that's fully up to the challenges of these arrangements. Nevertheless, his dexterity in the 'Danse des Pages' compares </w:t>
      </w:r>
      <w:proofErr w:type="spellStart"/>
      <w:r w:rsidRPr="0097212D">
        <w:rPr>
          <w:rFonts w:ascii="Arial" w:hAnsi="Arial" w:cs="Arial"/>
        </w:rPr>
        <w:t>unfavourably</w:t>
      </w:r>
      <w:proofErr w:type="spellEnd"/>
      <w:r w:rsidRPr="0097212D">
        <w:rPr>
          <w:rFonts w:ascii="Arial" w:hAnsi="Arial" w:cs="Arial"/>
        </w:rPr>
        <w:t xml:space="preserve"> with his older contemporary, who consistently outshines him in the </w:t>
      </w:r>
      <w:proofErr w:type="spellStart"/>
      <w:r w:rsidRPr="0097212D">
        <w:rPr>
          <w:rFonts w:ascii="Arial" w:hAnsi="Arial" w:cs="Arial"/>
        </w:rPr>
        <w:t>humour</w:t>
      </w:r>
      <w:proofErr w:type="spellEnd"/>
      <w:r w:rsidRPr="0097212D">
        <w:rPr>
          <w:rFonts w:ascii="Arial" w:hAnsi="Arial" w:cs="Arial"/>
        </w:rPr>
        <w:t xml:space="preserve"> and lightness of his playing.</w:t>
      </w:r>
    </w:p>
    <w:p w14:paraId="4295CBA7" w14:textId="77777777" w:rsidR="0097212D" w:rsidRPr="0097212D" w:rsidRDefault="0097212D" w:rsidP="0097212D">
      <w:pPr>
        <w:spacing w:after="0"/>
        <w:rPr>
          <w:rFonts w:ascii="Arial" w:hAnsi="Arial" w:cs="Arial"/>
        </w:rPr>
      </w:pPr>
      <w:r w:rsidRPr="0097212D">
        <w:rPr>
          <w:rFonts w:ascii="Arial" w:hAnsi="Arial" w:cs="Arial"/>
        </w:rPr>
        <w:lastRenderedPageBreak/>
        <w:t xml:space="preserve">It's perhaps unfair to make these comparisons and no such observations can be made with the second half of the disc, arrangements of several other numbers from the ballet by Theodor Kirchner (1823-1903), in which </w:t>
      </w:r>
      <w:proofErr w:type="spellStart"/>
      <w:r w:rsidRPr="0097212D">
        <w:rPr>
          <w:rFonts w:ascii="Arial" w:hAnsi="Arial" w:cs="Arial"/>
        </w:rPr>
        <w:t>Vinocour</w:t>
      </w:r>
      <w:proofErr w:type="spellEnd"/>
      <w:r w:rsidRPr="0097212D">
        <w:rPr>
          <w:rFonts w:ascii="Arial" w:hAnsi="Arial" w:cs="Arial"/>
        </w:rPr>
        <w:t xml:space="preserve"> tells us he detects 'Schumann's subliminal influence'. There's no doubt a definite aesthetic shift from </w:t>
      </w:r>
      <w:proofErr w:type="spellStart"/>
      <w:r w:rsidRPr="0097212D">
        <w:rPr>
          <w:rFonts w:ascii="Arial" w:hAnsi="Arial" w:cs="Arial"/>
        </w:rPr>
        <w:t>Pletnev's</w:t>
      </w:r>
      <w:proofErr w:type="spellEnd"/>
      <w:r w:rsidRPr="0097212D">
        <w:rPr>
          <w:rFonts w:ascii="Arial" w:hAnsi="Arial" w:cs="Arial"/>
        </w:rPr>
        <w:t xml:space="preserve"> flamboyant yet faithful renderings to the more understated world of Kirchner, who gives us several of the ballet's more reflective passages. We have the first act's Waltz, the magical 'Panorama' from Act Two (designated 'Boat trip to the castle' here) and the 'Scene </w:t>
      </w:r>
      <w:proofErr w:type="spellStart"/>
      <w:r w:rsidRPr="0097212D">
        <w:rPr>
          <w:rFonts w:ascii="Arial" w:hAnsi="Arial" w:cs="Arial"/>
        </w:rPr>
        <w:t>dansante</w:t>
      </w:r>
      <w:proofErr w:type="spellEnd"/>
      <w:r w:rsidRPr="0097212D">
        <w:rPr>
          <w:rFonts w:ascii="Arial" w:hAnsi="Arial" w:cs="Arial"/>
        </w:rPr>
        <w:t xml:space="preserve">' from the Prologue ('The gifts of the fairies). We also have some of the fairy-tale based Pas de </w:t>
      </w:r>
      <w:proofErr w:type="spellStart"/>
      <w:r w:rsidRPr="0097212D">
        <w:rPr>
          <w:rFonts w:ascii="Arial" w:hAnsi="Arial" w:cs="Arial"/>
        </w:rPr>
        <w:t>caractère</w:t>
      </w:r>
      <w:proofErr w:type="spellEnd"/>
      <w:r w:rsidRPr="0097212D">
        <w:rPr>
          <w:rFonts w:ascii="Arial" w:hAnsi="Arial" w:cs="Arial"/>
        </w:rPr>
        <w:t xml:space="preserve"> and the historicist 'Sarabande'.</w:t>
      </w:r>
    </w:p>
    <w:p w14:paraId="693F5FAD" w14:textId="77777777" w:rsidR="0097212D" w:rsidRPr="0097212D" w:rsidRDefault="0097212D" w:rsidP="0097212D">
      <w:pPr>
        <w:spacing w:after="0"/>
        <w:rPr>
          <w:rFonts w:ascii="Arial" w:hAnsi="Arial" w:cs="Arial"/>
        </w:rPr>
      </w:pPr>
      <w:r w:rsidRPr="0097212D">
        <w:rPr>
          <w:rFonts w:ascii="Arial" w:hAnsi="Arial" w:cs="Arial"/>
        </w:rPr>
        <w:t xml:space="preserve">While </w:t>
      </w:r>
      <w:proofErr w:type="spellStart"/>
      <w:r w:rsidRPr="0097212D">
        <w:rPr>
          <w:rFonts w:ascii="Arial" w:hAnsi="Arial" w:cs="Arial"/>
        </w:rPr>
        <w:t>Vinocour's</w:t>
      </w:r>
      <w:proofErr w:type="spellEnd"/>
      <w:r w:rsidRPr="0097212D">
        <w:rPr>
          <w:rFonts w:ascii="Arial" w:hAnsi="Arial" w:cs="Arial"/>
        </w:rPr>
        <w:t xml:space="preserve"> playing is again full of poetry, Kirchner's arrangements work far less effectively than </w:t>
      </w:r>
      <w:proofErr w:type="spellStart"/>
      <w:r w:rsidRPr="0097212D">
        <w:rPr>
          <w:rFonts w:ascii="Arial" w:hAnsi="Arial" w:cs="Arial"/>
        </w:rPr>
        <w:t>Pletnev's</w:t>
      </w:r>
      <w:proofErr w:type="spellEnd"/>
      <w:r w:rsidRPr="0097212D">
        <w:rPr>
          <w:rFonts w:ascii="Arial" w:hAnsi="Arial" w:cs="Arial"/>
        </w:rPr>
        <w:t xml:space="preserve">. Not only are the arrangements less ingeniously done, but the numbers that are chosen simply translate less successfully to the piano. Rachmaninoff struggled to capture the ethereal beauty of the 'Panorama' when he arranged some numbers from the ballet for piano duet, so it's not surprising that here too Kirchner's misses the magic. The Waltz ends up strangely anonymous and, obviously, the masterful touches of orchestration that spice up the character dances are lost – although the remarkable, angular writing of Tom-Thumb sounds even more modern on the piano. </w:t>
      </w:r>
      <w:proofErr w:type="spellStart"/>
      <w:r w:rsidRPr="0097212D">
        <w:rPr>
          <w:rFonts w:ascii="Arial" w:hAnsi="Arial" w:cs="Arial"/>
        </w:rPr>
        <w:t>Vinocour</w:t>
      </w:r>
      <w:proofErr w:type="spellEnd"/>
      <w:r w:rsidRPr="0097212D">
        <w:rPr>
          <w:rFonts w:ascii="Arial" w:hAnsi="Arial" w:cs="Arial"/>
        </w:rPr>
        <w:t xml:space="preserve"> also struggles to translate the 'Apotheosis' to the keyboard without it sounding bombastic.</w:t>
      </w:r>
    </w:p>
    <w:p w14:paraId="2FA51A2A" w14:textId="070FB068" w:rsidR="005C1532" w:rsidRPr="0097212D" w:rsidRDefault="0097212D" w:rsidP="0097212D">
      <w:pPr>
        <w:spacing w:after="0"/>
        <w:rPr>
          <w:rFonts w:ascii="Arial" w:hAnsi="Arial" w:cs="Arial"/>
        </w:rPr>
      </w:pPr>
      <w:r w:rsidRPr="0097212D">
        <w:rPr>
          <w:rFonts w:ascii="Arial" w:hAnsi="Arial" w:cs="Arial"/>
        </w:rPr>
        <w:t xml:space="preserve">There's no doubt some impressive piano playing on this disc but I'm not sure how well the mixing of two different styles of arrangement work. Personally, I'd rather stick with </w:t>
      </w:r>
      <w:proofErr w:type="spellStart"/>
      <w:r w:rsidRPr="0097212D">
        <w:rPr>
          <w:rFonts w:ascii="Arial" w:hAnsi="Arial" w:cs="Arial"/>
        </w:rPr>
        <w:t>Pletnev's</w:t>
      </w:r>
      <w:proofErr w:type="spellEnd"/>
      <w:r w:rsidRPr="0097212D">
        <w:rPr>
          <w:rFonts w:ascii="Arial" w:hAnsi="Arial" w:cs="Arial"/>
        </w:rPr>
        <w:t xml:space="preserve"> own recording of his Suite and, if I need more, turn to the full ballet in its unadulterated orchestral guise.</w:t>
      </w:r>
    </w:p>
    <w:sectPr w:rsidR="005C1532" w:rsidRPr="0097212D"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C4A4" w14:textId="77777777" w:rsidR="00D62F25" w:rsidRDefault="00D62F25" w:rsidP="00D13A29">
      <w:pPr>
        <w:spacing w:after="0" w:line="240" w:lineRule="auto"/>
      </w:pPr>
      <w:r>
        <w:separator/>
      </w:r>
    </w:p>
  </w:endnote>
  <w:endnote w:type="continuationSeparator" w:id="0">
    <w:p w14:paraId="30B464FE" w14:textId="77777777" w:rsidR="00D62F25" w:rsidRDefault="00D62F25"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DA79" w14:textId="77777777" w:rsidR="00D62F25" w:rsidRDefault="00D62F25" w:rsidP="00D13A29">
      <w:pPr>
        <w:spacing w:after="0" w:line="240" w:lineRule="auto"/>
      </w:pPr>
      <w:r>
        <w:separator/>
      </w:r>
    </w:p>
  </w:footnote>
  <w:footnote w:type="continuationSeparator" w:id="0">
    <w:p w14:paraId="415A3A32" w14:textId="77777777" w:rsidR="00D62F25" w:rsidRDefault="00D62F25"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24777"/>
    <w:rsid w:val="00035DF0"/>
    <w:rsid w:val="00040983"/>
    <w:rsid w:val="00060550"/>
    <w:rsid w:val="00067AF3"/>
    <w:rsid w:val="000730F4"/>
    <w:rsid w:val="000975DA"/>
    <w:rsid w:val="000A707C"/>
    <w:rsid w:val="000B1A94"/>
    <w:rsid w:val="000C021F"/>
    <w:rsid w:val="000E34E8"/>
    <w:rsid w:val="00123E61"/>
    <w:rsid w:val="00124599"/>
    <w:rsid w:val="00141F9E"/>
    <w:rsid w:val="001458E7"/>
    <w:rsid w:val="00150C29"/>
    <w:rsid w:val="00165439"/>
    <w:rsid w:val="00172DB8"/>
    <w:rsid w:val="00176B24"/>
    <w:rsid w:val="00190CD8"/>
    <w:rsid w:val="001A0092"/>
    <w:rsid w:val="001B0585"/>
    <w:rsid w:val="001B2D1D"/>
    <w:rsid w:val="001C15F0"/>
    <w:rsid w:val="001C68BE"/>
    <w:rsid w:val="001E1383"/>
    <w:rsid w:val="001F2CA8"/>
    <w:rsid w:val="002116F2"/>
    <w:rsid w:val="00213917"/>
    <w:rsid w:val="00216837"/>
    <w:rsid w:val="00244174"/>
    <w:rsid w:val="00266263"/>
    <w:rsid w:val="00275163"/>
    <w:rsid w:val="00277CB7"/>
    <w:rsid w:val="002B08B9"/>
    <w:rsid w:val="002B585B"/>
    <w:rsid w:val="002C47D3"/>
    <w:rsid w:val="002D3F23"/>
    <w:rsid w:val="002E078F"/>
    <w:rsid w:val="002E129C"/>
    <w:rsid w:val="002F7B5F"/>
    <w:rsid w:val="00302096"/>
    <w:rsid w:val="00306EA8"/>
    <w:rsid w:val="003251F0"/>
    <w:rsid w:val="00340B00"/>
    <w:rsid w:val="00343595"/>
    <w:rsid w:val="00355A21"/>
    <w:rsid w:val="003610AF"/>
    <w:rsid w:val="00361E00"/>
    <w:rsid w:val="00365DCF"/>
    <w:rsid w:val="00376A30"/>
    <w:rsid w:val="003D1826"/>
    <w:rsid w:val="003D67DB"/>
    <w:rsid w:val="003E0F68"/>
    <w:rsid w:val="003E12B2"/>
    <w:rsid w:val="003E5289"/>
    <w:rsid w:val="003F2AB1"/>
    <w:rsid w:val="003F60EE"/>
    <w:rsid w:val="003F66FD"/>
    <w:rsid w:val="003F721B"/>
    <w:rsid w:val="00400E38"/>
    <w:rsid w:val="004113A2"/>
    <w:rsid w:val="00413F9B"/>
    <w:rsid w:val="00414359"/>
    <w:rsid w:val="0042072F"/>
    <w:rsid w:val="00421637"/>
    <w:rsid w:val="00422DC6"/>
    <w:rsid w:val="00430DD9"/>
    <w:rsid w:val="004373B0"/>
    <w:rsid w:val="004535FD"/>
    <w:rsid w:val="00463F7F"/>
    <w:rsid w:val="00466F50"/>
    <w:rsid w:val="00471A47"/>
    <w:rsid w:val="004742E6"/>
    <w:rsid w:val="00476515"/>
    <w:rsid w:val="004A6EAF"/>
    <w:rsid w:val="004B0BEC"/>
    <w:rsid w:val="004B1AA1"/>
    <w:rsid w:val="004D23FA"/>
    <w:rsid w:val="004D46DB"/>
    <w:rsid w:val="004D61BD"/>
    <w:rsid w:val="004E4E55"/>
    <w:rsid w:val="004F2373"/>
    <w:rsid w:val="004F4517"/>
    <w:rsid w:val="004F5EDD"/>
    <w:rsid w:val="004F7EBA"/>
    <w:rsid w:val="00504A5D"/>
    <w:rsid w:val="0052003D"/>
    <w:rsid w:val="00534F5A"/>
    <w:rsid w:val="005431DE"/>
    <w:rsid w:val="00543CCB"/>
    <w:rsid w:val="00551415"/>
    <w:rsid w:val="00561C21"/>
    <w:rsid w:val="00564740"/>
    <w:rsid w:val="00571B18"/>
    <w:rsid w:val="00571B87"/>
    <w:rsid w:val="005829A8"/>
    <w:rsid w:val="00583995"/>
    <w:rsid w:val="005A5C1D"/>
    <w:rsid w:val="005B1F87"/>
    <w:rsid w:val="005B5985"/>
    <w:rsid w:val="005C1532"/>
    <w:rsid w:val="005C606C"/>
    <w:rsid w:val="005E6575"/>
    <w:rsid w:val="005F07A4"/>
    <w:rsid w:val="00606CDA"/>
    <w:rsid w:val="00641DB6"/>
    <w:rsid w:val="00665E56"/>
    <w:rsid w:val="00670916"/>
    <w:rsid w:val="0068042E"/>
    <w:rsid w:val="006912A8"/>
    <w:rsid w:val="00696E4B"/>
    <w:rsid w:val="006B00F9"/>
    <w:rsid w:val="006C1225"/>
    <w:rsid w:val="006E6C7E"/>
    <w:rsid w:val="007061B0"/>
    <w:rsid w:val="00706697"/>
    <w:rsid w:val="00717FF9"/>
    <w:rsid w:val="00730C69"/>
    <w:rsid w:val="00736011"/>
    <w:rsid w:val="00743CC9"/>
    <w:rsid w:val="00751BDE"/>
    <w:rsid w:val="007753DF"/>
    <w:rsid w:val="00775F98"/>
    <w:rsid w:val="007822E3"/>
    <w:rsid w:val="00790BC0"/>
    <w:rsid w:val="00796E68"/>
    <w:rsid w:val="007A3D7C"/>
    <w:rsid w:val="007B30A7"/>
    <w:rsid w:val="007C7D6D"/>
    <w:rsid w:val="007D0CBA"/>
    <w:rsid w:val="007F338D"/>
    <w:rsid w:val="007F3D26"/>
    <w:rsid w:val="00837471"/>
    <w:rsid w:val="00840312"/>
    <w:rsid w:val="008702E0"/>
    <w:rsid w:val="00873648"/>
    <w:rsid w:val="00891D02"/>
    <w:rsid w:val="0089269A"/>
    <w:rsid w:val="00894230"/>
    <w:rsid w:val="008C248A"/>
    <w:rsid w:val="008E0B05"/>
    <w:rsid w:val="008E48E6"/>
    <w:rsid w:val="008E573B"/>
    <w:rsid w:val="008E5CA9"/>
    <w:rsid w:val="00904E6D"/>
    <w:rsid w:val="009114AF"/>
    <w:rsid w:val="00912D82"/>
    <w:rsid w:val="00913653"/>
    <w:rsid w:val="009139E5"/>
    <w:rsid w:val="00914847"/>
    <w:rsid w:val="009238D7"/>
    <w:rsid w:val="00925F5F"/>
    <w:rsid w:val="00933517"/>
    <w:rsid w:val="00940C9C"/>
    <w:rsid w:val="00962042"/>
    <w:rsid w:val="0096242D"/>
    <w:rsid w:val="0097212D"/>
    <w:rsid w:val="0097682B"/>
    <w:rsid w:val="00980C2B"/>
    <w:rsid w:val="00981E4C"/>
    <w:rsid w:val="009A1B52"/>
    <w:rsid w:val="009A1CE5"/>
    <w:rsid w:val="009C4927"/>
    <w:rsid w:val="009E0F43"/>
    <w:rsid w:val="00A103F3"/>
    <w:rsid w:val="00A21427"/>
    <w:rsid w:val="00A24AF1"/>
    <w:rsid w:val="00A86A83"/>
    <w:rsid w:val="00AA09A7"/>
    <w:rsid w:val="00AC37F1"/>
    <w:rsid w:val="00B07B0B"/>
    <w:rsid w:val="00B142A9"/>
    <w:rsid w:val="00B16EE8"/>
    <w:rsid w:val="00B17E58"/>
    <w:rsid w:val="00B416D4"/>
    <w:rsid w:val="00B462FF"/>
    <w:rsid w:val="00B53C9C"/>
    <w:rsid w:val="00B542B3"/>
    <w:rsid w:val="00B64C93"/>
    <w:rsid w:val="00B71C78"/>
    <w:rsid w:val="00B9529C"/>
    <w:rsid w:val="00BA12DC"/>
    <w:rsid w:val="00BA2732"/>
    <w:rsid w:val="00BB3E19"/>
    <w:rsid w:val="00BE4C5C"/>
    <w:rsid w:val="00C01E7C"/>
    <w:rsid w:val="00C1372F"/>
    <w:rsid w:val="00C24E8A"/>
    <w:rsid w:val="00C300B0"/>
    <w:rsid w:val="00C3137A"/>
    <w:rsid w:val="00C54B18"/>
    <w:rsid w:val="00C61A14"/>
    <w:rsid w:val="00C7357A"/>
    <w:rsid w:val="00CC3BE0"/>
    <w:rsid w:val="00CF30F2"/>
    <w:rsid w:val="00D1292F"/>
    <w:rsid w:val="00D13A29"/>
    <w:rsid w:val="00D2203E"/>
    <w:rsid w:val="00D36E49"/>
    <w:rsid w:val="00D62F25"/>
    <w:rsid w:val="00D649D0"/>
    <w:rsid w:val="00D923D5"/>
    <w:rsid w:val="00DB4CA9"/>
    <w:rsid w:val="00DC4310"/>
    <w:rsid w:val="00DD6795"/>
    <w:rsid w:val="00E1473C"/>
    <w:rsid w:val="00E349AC"/>
    <w:rsid w:val="00E36D1A"/>
    <w:rsid w:val="00E700DA"/>
    <w:rsid w:val="00EA4AED"/>
    <w:rsid w:val="00EB2106"/>
    <w:rsid w:val="00EB5487"/>
    <w:rsid w:val="00EC49E7"/>
    <w:rsid w:val="00F0205B"/>
    <w:rsid w:val="00F14581"/>
    <w:rsid w:val="00F21584"/>
    <w:rsid w:val="00F3282B"/>
    <w:rsid w:val="00F32BB9"/>
    <w:rsid w:val="00F40ABC"/>
    <w:rsid w:val="00F43687"/>
    <w:rsid w:val="00F57948"/>
    <w:rsid w:val="00F648B0"/>
    <w:rsid w:val="00F724A3"/>
    <w:rsid w:val="00F805C7"/>
    <w:rsid w:val="00F832D4"/>
    <w:rsid w:val="00F83898"/>
    <w:rsid w:val="00F9412E"/>
    <w:rsid w:val="00FA799F"/>
    <w:rsid w:val="00FD1E2A"/>
    <w:rsid w:val="00FD3743"/>
    <w:rsid w:val="00FD618A"/>
    <w:rsid w:val="00FF043E"/>
    <w:rsid w:val="00FF299A"/>
    <w:rsid w:val="00FF36A5"/>
    <w:rsid w:val="00FF3DDD"/>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release/14826562-Pyotr-Ilyich-Tchaikovsky-Lev-Vinocour-The-Sleeping-Beau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248</cp:revision>
  <dcterms:created xsi:type="dcterms:W3CDTF">2021-11-14T14:11:00Z</dcterms:created>
  <dcterms:modified xsi:type="dcterms:W3CDTF">2022-01-15T17:45:00Z</dcterms:modified>
</cp:coreProperties>
</file>